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15C3" w14:textId="77777777" w:rsidR="00C17799" w:rsidRPr="00312E2C" w:rsidRDefault="00026F0C" w:rsidP="006B12B3">
      <w:pPr>
        <w:jc w:val="center"/>
        <w:rPr>
          <w:rFonts w:ascii="Calibri" w:hAnsi="Calibri"/>
          <w:b/>
          <w:color w:val="320071"/>
          <w:sz w:val="32"/>
          <w:szCs w:val="36"/>
        </w:rPr>
      </w:pPr>
      <w:r>
        <w:pict w14:anchorId="3901D021">
          <v:shapetype id="_x0000_t202" coordsize="21600,21600" o:spt="202" path="m,l,21600r21600,l21600,xe">
            <v:stroke joinstyle="miter"/>
            <v:path gradientshapeok="t" o:connecttype="rect"/>
          </v:shapetype>
          <v:shape id="_x0000_s1041" type="#_x0000_t202" style="position:absolute;left:0;text-align:left;margin-left:307.45pt;margin-top:32.9pt;width:61.9pt;height:24.3pt;z-index:251681280;mso-height-percent:200;mso-height-percent:200;mso-width-relative:margin;mso-height-relative:margin" filled="f" stroked="f">
            <v:textbox style="mso-fit-shape-to-text:t">
              <w:txbxContent>
                <w:p w14:paraId="024BE3A7" w14:textId="77777777" w:rsidR="0099673F" w:rsidRPr="00D34C6E" w:rsidRDefault="0099673F" w:rsidP="0099673F">
                  <w:pPr>
                    <w:rPr>
                      <w:rFonts w:ascii="Calibri" w:hAnsi="Calibri"/>
                      <w:b/>
                      <w:sz w:val="28"/>
                      <w:szCs w:val="28"/>
                    </w:rPr>
                  </w:pPr>
                  <w:r w:rsidRPr="00D34C6E">
                    <w:rPr>
                      <w:rFonts w:ascii="Calibri" w:hAnsi="Calibri"/>
                      <w:b/>
                      <w:sz w:val="28"/>
                      <w:szCs w:val="28"/>
                    </w:rPr>
                    <w:t>Rx Only</w:t>
                  </w:r>
                </w:p>
              </w:txbxContent>
            </v:textbox>
          </v:shape>
        </w:pict>
      </w:r>
      <w:r>
        <w:pict w14:anchorId="159A4AE5">
          <v:shape id="Text Box 2" o:spid="_x0000_s1026" type="#_x0000_t202" style="position:absolute;left:0;text-align:left;margin-left:327pt;margin-top:.15pt;width:32pt;height:16.9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43558131" w14:textId="77777777" w:rsidR="00F40770" w:rsidRPr="00681708" w:rsidRDefault="00F40770" w:rsidP="006B12B3">
                  <w:pPr>
                    <w:jc w:val="center"/>
                    <w:rPr>
                      <w:rFonts w:ascii="Calibri" w:hAnsi="Calibri"/>
                      <w:b/>
                      <w:sz w:val="28"/>
                      <w:szCs w:val="24"/>
                    </w:rPr>
                  </w:pPr>
                  <w:r>
                    <w:rPr>
                      <w:rFonts w:ascii="Calibri" w:hAnsi="Calibri"/>
                      <w:b/>
                      <w:sz w:val="18"/>
                      <w:szCs w:val="16"/>
                    </w:rPr>
                    <w:t>IVD</w:t>
                  </w:r>
                </w:p>
              </w:txbxContent>
            </v:textbox>
          </v:shape>
        </w:pict>
      </w:r>
      <w:r w:rsidR="00D829C0">
        <w:drawing>
          <wp:anchor distT="0" distB="0" distL="114300" distR="114300" simplePos="0" relativeHeight="251674112" behindDoc="0" locked="0" layoutInCell="1" allowOverlap="1" wp14:anchorId="5B3802EA" wp14:editId="0ED4AF0A">
            <wp:simplePos x="0" y="0"/>
            <wp:positionH relativeFrom="margin">
              <wp:posOffset>-95250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7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00D829C0" w:rsidRPr="000630A8">
        <w:rPr>
          <w:rFonts w:ascii="Calibri" w:hAnsi="Calibri"/>
          <w:sz w:val="16"/>
          <w:szCs w:val="16"/>
        </w:rPr>
        <w:drawing>
          <wp:anchor distT="0" distB="0" distL="114300" distR="114300" simplePos="0" relativeHeight="251675136" behindDoc="0" locked="0" layoutInCell="1" allowOverlap="1" wp14:anchorId="104BD8EB" wp14:editId="48CD7162">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17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4955"/>
                    </a:xfrm>
                    <a:prstGeom prst="rect">
                      <a:avLst/>
                    </a:prstGeom>
                  </pic:spPr>
                </pic:pic>
              </a:graphicData>
            </a:graphic>
          </wp:anchor>
        </w:drawing>
      </w:r>
      <w:r w:rsidR="008F3C92">
        <w:rPr>
          <w:rFonts w:ascii="Calibri" w:hAnsi="Calibri"/>
          <w:b/>
          <w:color w:val="320071"/>
          <w:sz w:val="32"/>
          <w:szCs w:val="32"/>
        </w:rPr>
        <w:t>Tg</w:t>
      </w:r>
      <w:r w:rsidR="00C17799" w:rsidRPr="00312E2C">
        <w:rPr>
          <w:rFonts w:ascii="Calibri" w:hAnsi="Calibri"/>
          <w:b/>
          <w:color w:val="320071"/>
          <w:sz w:val="32"/>
          <w:szCs w:val="32"/>
        </w:rPr>
        <w:t xml:space="preserve"> </w:t>
      </w:r>
      <w:r w:rsidR="00C17799">
        <w:rPr>
          <w:rFonts w:ascii="Calibri" w:hAnsi="Calibri"/>
          <w:b/>
          <w:color w:val="320071"/>
          <w:sz w:val="32"/>
          <w:szCs w:val="32"/>
        </w:rPr>
        <w:t xml:space="preserve">IgG </w:t>
      </w:r>
      <w:r w:rsidR="00C17799" w:rsidRPr="00312E2C">
        <w:rPr>
          <w:rFonts w:ascii="Calibri" w:hAnsi="Calibri"/>
          <w:b/>
          <w:color w:val="320071"/>
          <w:sz w:val="32"/>
          <w:szCs w:val="32"/>
        </w:rPr>
        <w:t>Test System</w:t>
      </w:r>
    </w:p>
    <w:p w14:paraId="74DDD6F8" w14:textId="77777777" w:rsidR="00C17799" w:rsidRPr="00312E2C" w:rsidRDefault="00026F0C" w:rsidP="006B12B3">
      <w:pPr>
        <w:jc w:val="center"/>
        <w:rPr>
          <w:rFonts w:ascii="Calibri" w:hAnsi="Calibri"/>
          <w:b/>
          <w:color w:val="320071"/>
          <w:sz w:val="6"/>
          <w:szCs w:val="4"/>
        </w:rPr>
      </w:pPr>
      <w:r>
        <w:pict w14:anchorId="0C83976B">
          <v:shape id="Text Box 5" o:spid="_x0000_s1028" type="#_x0000_t202" style="position:absolute;left:0;text-align:left;margin-left:132.6pt;margin-top:3.1pt;width:31.45pt;height:17.5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2F232F9D" w14:textId="77777777" w:rsidR="00F40770" w:rsidRPr="00681708" w:rsidRDefault="00F40770" w:rsidP="006B12B3">
                  <w:pPr>
                    <w:jc w:val="center"/>
                    <w:rPr>
                      <w:rFonts w:ascii="Calibri" w:hAnsi="Calibri"/>
                      <w:b/>
                      <w:sz w:val="18"/>
                      <w:szCs w:val="16"/>
                    </w:rPr>
                  </w:pPr>
                  <w:r w:rsidRPr="00681708">
                    <w:rPr>
                      <w:rFonts w:ascii="Calibri" w:hAnsi="Calibri"/>
                      <w:b/>
                      <w:sz w:val="18"/>
                      <w:szCs w:val="16"/>
                    </w:rPr>
                    <w:t>REF</w:t>
                  </w:r>
                </w:p>
              </w:txbxContent>
            </v:textbox>
          </v:shape>
        </w:pict>
      </w:r>
    </w:p>
    <w:p w14:paraId="7D8CCF1E" w14:textId="77777777" w:rsidR="00C17799" w:rsidRPr="00312E2C" w:rsidRDefault="00C17799" w:rsidP="006B12B3">
      <w:pPr>
        <w:jc w:val="center"/>
        <w:rPr>
          <w:rFonts w:ascii="Calibri" w:hAnsi="Calibri"/>
          <w:color w:val="320071"/>
          <w:sz w:val="24"/>
        </w:rPr>
      </w:pPr>
      <w:r w:rsidRPr="00312E2C">
        <w:rPr>
          <w:rFonts w:ascii="Calibri" w:hAnsi="Calibri"/>
          <w:b/>
          <w:color w:val="320071"/>
          <w:sz w:val="24"/>
        </w:rPr>
        <w:t xml:space="preserve">                 </w:t>
      </w:r>
      <w:r w:rsidR="00D829C0">
        <w:rPr>
          <w:rFonts w:ascii="Calibri" w:hAnsi="Calibri"/>
          <w:b/>
          <w:color w:val="320071"/>
          <w:sz w:val="24"/>
        </w:rPr>
        <w:t xml:space="preserve">    </w:t>
      </w:r>
      <w:r w:rsidR="008F3C92">
        <w:rPr>
          <w:rFonts w:ascii="Calibri" w:hAnsi="Calibri"/>
          <w:b/>
          <w:color w:val="320071"/>
          <w:sz w:val="24"/>
        </w:rPr>
        <w:t>2Z5061</w:t>
      </w:r>
      <w:r w:rsidR="00F95EE2">
        <w:rPr>
          <w:rFonts w:ascii="Calibri" w:hAnsi="Calibri"/>
          <w:b/>
          <w:color w:val="320071"/>
          <w:sz w:val="24"/>
        </w:rPr>
        <w:t>G</w:t>
      </w:r>
    </w:p>
    <w:p w14:paraId="1DF2A8D0" w14:textId="77777777" w:rsidR="00C17799" w:rsidRPr="0099673F" w:rsidRDefault="00C17799" w:rsidP="00C965C8">
      <w:pPr>
        <w:rPr>
          <w:rFonts w:ascii="Calibri" w:hAnsi="Calibr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577FBC" w14:paraId="5FCC96DB" w14:textId="77777777" w:rsidTr="00D829C0">
        <w:trPr>
          <w:trHeight w:val="53"/>
        </w:trPr>
        <w:tc>
          <w:tcPr>
            <w:tcW w:w="2500" w:type="pct"/>
            <w:tcBorders>
              <w:top w:val="single" w:sz="4" w:space="0" w:color="auto"/>
              <w:left w:val="single" w:sz="4" w:space="0" w:color="auto"/>
              <w:bottom w:val="single" w:sz="4" w:space="0" w:color="auto"/>
              <w:right w:val="single" w:sz="4" w:space="0" w:color="auto"/>
            </w:tcBorders>
            <w:hideMark/>
          </w:tcPr>
          <w:p w14:paraId="0142F13C" w14:textId="77777777" w:rsidR="00577FBC" w:rsidRDefault="00577FBC">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002D2AB8" w14:textId="77777777" w:rsidR="00577FBC" w:rsidRDefault="00577FBC">
            <w:pPr>
              <w:jc w:val="center"/>
              <w:rPr>
                <w:rFonts w:ascii="Calibri" w:hAnsi="Calibri"/>
                <w:sz w:val="24"/>
              </w:rPr>
            </w:pPr>
            <w:r>
              <w:rPr>
                <w:rFonts w:ascii="Calibri" w:hAnsi="Calibri"/>
                <w:sz w:val="24"/>
              </w:rPr>
              <w:t>Date</w:t>
            </w:r>
          </w:p>
        </w:tc>
      </w:tr>
      <w:tr w:rsidR="00577FBC" w14:paraId="4F4B6D7B" w14:textId="77777777" w:rsidTr="00D829C0">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6C435DF" w14:textId="77777777" w:rsidR="00577FBC" w:rsidRDefault="00577FBC">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0538613" w14:textId="77777777" w:rsidR="00577FBC" w:rsidRDefault="00577FBC">
            <w:pPr>
              <w:keepNext/>
              <w:jc w:val="center"/>
              <w:outlineLvl w:val="5"/>
              <w:rPr>
                <w:rFonts w:ascii="Eurostile" w:hAnsi="Eurostile"/>
                <w:sz w:val="26"/>
              </w:rPr>
            </w:pPr>
          </w:p>
        </w:tc>
      </w:tr>
    </w:tbl>
    <w:p w14:paraId="1BB3D4CA" w14:textId="77777777" w:rsidR="00C17799" w:rsidRPr="000A42FF" w:rsidRDefault="00C17799" w:rsidP="005E5441">
      <w:pPr>
        <w:pStyle w:val="NoSpacing"/>
        <w:rPr>
          <w:sz w:val="8"/>
          <w:szCs w:val="16"/>
        </w:rPr>
      </w:pPr>
    </w:p>
    <w:p w14:paraId="5CF6F956"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09C83BAD" w14:textId="77777777" w:rsidR="008F3C92" w:rsidRPr="00A74A84" w:rsidRDefault="00776136" w:rsidP="008F3C92">
      <w:pPr>
        <w:jc w:val="both"/>
        <w:rPr>
          <w:rFonts w:ascii="Calibri" w:hAnsi="Calibri"/>
          <w:noProof w:val="0"/>
          <w:sz w:val="16"/>
          <w:szCs w:val="16"/>
        </w:rPr>
      </w:pPr>
      <w:r w:rsidRPr="00481713">
        <w:rPr>
          <w:rFonts w:ascii="Calibri" w:hAnsi="Calibri"/>
          <w:sz w:val="16"/>
          <w:szCs w:val="16"/>
        </w:rPr>
        <w:t xml:space="preserve">The ZEUS </w:t>
      </w:r>
      <w:r>
        <w:rPr>
          <w:rFonts w:ascii="Calibri" w:hAnsi="Calibri"/>
          <w:sz w:val="16"/>
          <w:szCs w:val="16"/>
        </w:rPr>
        <w:t>ELISA</w:t>
      </w:r>
      <w:r w:rsidRPr="00481713">
        <w:rPr>
          <w:rFonts w:ascii="Calibri" w:hAnsi="Calibri"/>
          <w:sz w:val="16"/>
          <w:szCs w:val="16"/>
        </w:rPr>
        <w:t xml:space="preserve"> </w:t>
      </w:r>
      <w:r w:rsidR="008F3C92">
        <w:rPr>
          <w:rFonts w:ascii="Calibri" w:hAnsi="Calibri"/>
          <w:sz w:val="16"/>
          <w:szCs w:val="16"/>
        </w:rPr>
        <w:t>Tg</w:t>
      </w:r>
      <w:r>
        <w:rPr>
          <w:rFonts w:ascii="Calibri" w:hAnsi="Calibri"/>
          <w:i/>
          <w:sz w:val="16"/>
          <w:szCs w:val="16"/>
        </w:rPr>
        <w:t xml:space="preserve"> </w:t>
      </w:r>
      <w:r w:rsidRPr="00481713">
        <w:rPr>
          <w:rFonts w:ascii="Calibri" w:hAnsi="Calibri"/>
          <w:sz w:val="16"/>
          <w:szCs w:val="16"/>
        </w:rPr>
        <w:t>IgG Test System</w:t>
      </w:r>
      <w:r w:rsidR="008F3C92" w:rsidRPr="00A74A84">
        <w:rPr>
          <w:rFonts w:ascii="Calibri" w:hAnsi="Calibri"/>
          <w:noProof w:val="0"/>
          <w:sz w:val="16"/>
          <w:szCs w:val="16"/>
        </w:rPr>
        <w:t xml:space="preserve"> is designed to detect IgG class antibodies to thyroglobulin in human sera. Wells of plastic microwell str</w:t>
      </w:r>
      <w:r w:rsidR="008F3C92">
        <w:rPr>
          <w:rFonts w:ascii="Calibri" w:hAnsi="Calibri"/>
          <w:noProof w:val="0"/>
          <w:sz w:val="16"/>
          <w:szCs w:val="16"/>
        </w:rPr>
        <w:t>ips are sensitized by passive ad</w:t>
      </w:r>
      <w:r w:rsidR="008F3C92" w:rsidRPr="00A74A84">
        <w:rPr>
          <w:rFonts w:ascii="Calibri" w:hAnsi="Calibri"/>
          <w:noProof w:val="0"/>
          <w:sz w:val="16"/>
          <w:szCs w:val="16"/>
        </w:rPr>
        <w:t>sorption with thyroglobulin antigen. The test procedure involves three incubation steps:</w:t>
      </w:r>
    </w:p>
    <w:p w14:paraId="61A610BF" w14:textId="77777777" w:rsidR="008F3C92" w:rsidRPr="00A74A84" w:rsidRDefault="008F3C92" w:rsidP="008F3C92">
      <w:pPr>
        <w:numPr>
          <w:ilvl w:val="0"/>
          <w:numId w:val="20"/>
        </w:numPr>
        <w:ind w:left="360"/>
        <w:jc w:val="both"/>
        <w:rPr>
          <w:rFonts w:ascii="Calibri" w:hAnsi="Calibri"/>
          <w:noProof w:val="0"/>
          <w:sz w:val="16"/>
          <w:szCs w:val="16"/>
        </w:rPr>
      </w:pPr>
      <w:r w:rsidRPr="00A74A84">
        <w:rPr>
          <w:rFonts w:ascii="Calibri" w:hAnsi="Calibri"/>
          <w:noProof w:val="0"/>
          <w:sz w:val="16"/>
          <w:szCs w:val="16"/>
        </w:rPr>
        <w:t>Test sera (properly diluted) are incubated in antigen coated microwells. Any antigen specific antibody in the sample will bind to the immobilized antigen. The plate is washed to remove unbound antibody and other serum components.</w:t>
      </w:r>
    </w:p>
    <w:p w14:paraId="3ADD525E" w14:textId="77777777" w:rsidR="008F3C92" w:rsidRPr="00A74A84" w:rsidRDefault="008F3C92" w:rsidP="008F3C92">
      <w:pPr>
        <w:numPr>
          <w:ilvl w:val="0"/>
          <w:numId w:val="20"/>
        </w:numPr>
        <w:ind w:left="360"/>
        <w:jc w:val="both"/>
        <w:rPr>
          <w:rFonts w:ascii="Calibri" w:hAnsi="Calibri"/>
          <w:noProof w:val="0"/>
          <w:sz w:val="16"/>
          <w:szCs w:val="16"/>
        </w:rPr>
      </w:pPr>
      <w:r w:rsidRPr="00A74A84">
        <w:rPr>
          <w:rFonts w:ascii="Calibri" w:hAnsi="Calibri"/>
          <w:noProof w:val="0"/>
          <w:sz w:val="16"/>
          <w:szCs w:val="16"/>
        </w:rPr>
        <w:t>Peroxidase Conjugated goat anti-human IgG is added to the wells and the plate is incubated. The Conjugate will react with IgG antibody immobilized on the solid phase in step 1. The wells are washed to remove unreacted Conjugate.</w:t>
      </w:r>
    </w:p>
    <w:p w14:paraId="57ADB7F7" w14:textId="77777777" w:rsidR="00C17799" w:rsidRPr="008F3C92" w:rsidRDefault="008F3C92" w:rsidP="008F3C92">
      <w:pPr>
        <w:pStyle w:val="ListParagraph"/>
        <w:numPr>
          <w:ilvl w:val="0"/>
          <w:numId w:val="20"/>
        </w:numPr>
        <w:ind w:left="360"/>
        <w:jc w:val="both"/>
        <w:rPr>
          <w:rFonts w:ascii="Calibri" w:hAnsi="Calibri"/>
          <w:sz w:val="8"/>
          <w:szCs w:val="4"/>
        </w:rPr>
      </w:pPr>
      <w:r w:rsidRPr="008F3C92">
        <w:rPr>
          <w:rFonts w:ascii="Calibri" w:hAnsi="Calibri"/>
          <w:noProof w:val="0"/>
          <w:sz w:val="16"/>
          <w:szCs w:val="16"/>
        </w:rPr>
        <w:t xml:space="preserve">The microwells containing immobilized peroxidase Conjugate are incubated with peroxidase Substrate Solution. Hydrolysis of the Substrate by peroxidase produces a color change. After a period of time the reaction is </w:t>
      </w:r>
      <w:proofErr w:type="gramStart"/>
      <w:r w:rsidRPr="008F3C92">
        <w:rPr>
          <w:rFonts w:ascii="Calibri" w:hAnsi="Calibri"/>
          <w:noProof w:val="0"/>
          <w:sz w:val="16"/>
          <w:szCs w:val="16"/>
        </w:rPr>
        <w:t>stopped</w:t>
      </w:r>
      <w:proofErr w:type="gramEnd"/>
      <w:r w:rsidRPr="008F3C92">
        <w:rPr>
          <w:rFonts w:ascii="Calibri" w:hAnsi="Calibri"/>
          <w:noProof w:val="0"/>
          <w:sz w:val="16"/>
          <w:szCs w:val="16"/>
        </w:rPr>
        <w:t xml:space="preserve"> and the color intensity of the solution is measured photometrically. The color intensity of the solution depends upon the antibody concentration in the original test sample.</w:t>
      </w:r>
    </w:p>
    <w:p w14:paraId="3E775413" w14:textId="77777777" w:rsidR="008F3C92" w:rsidRPr="008F3C92" w:rsidRDefault="008F3C92" w:rsidP="008F3C92">
      <w:pPr>
        <w:pStyle w:val="ListParagraph"/>
        <w:ind w:left="360"/>
        <w:jc w:val="both"/>
        <w:rPr>
          <w:rFonts w:ascii="Calibri" w:hAnsi="Calibri"/>
          <w:sz w:val="8"/>
          <w:szCs w:val="4"/>
        </w:rPr>
      </w:pPr>
    </w:p>
    <w:p w14:paraId="02E13279"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145A1012" w14:textId="77777777" w:rsidR="00C17799" w:rsidRPr="00D358C5" w:rsidRDefault="00C17799" w:rsidP="00C965C8">
      <w:pPr>
        <w:rPr>
          <w:rFonts w:ascii="Calibri" w:hAnsi="Calibri"/>
          <w:sz w:val="15"/>
          <w:szCs w:val="15"/>
        </w:rPr>
      </w:pPr>
      <w:r w:rsidRPr="00D358C5">
        <w:rPr>
          <w:rFonts w:ascii="Calibri" w:hAnsi="Calibri"/>
          <w:b/>
          <w:sz w:val="15"/>
          <w:szCs w:val="15"/>
        </w:rPr>
        <w:t>Materials Provided:</w:t>
      </w:r>
    </w:p>
    <w:p w14:paraId="5E273A49" w14:textId="77777777" w:rsidR="00C17799" w:rsidRPr="00D358C5" w:rsidRDefault="00C17799" w:rsidP="006B12B3">
      <w:pPr>
        <w:jc w:val="both"/>
        <w:rPr>
          <w:rFonts w:ascii="Calibri" w:hAnsi="Calibri"/>
          <w:sz w:val="15"/>
          <w:szCs w:val="15"/>
        </w:rPr>
      </w:pPr>
      <w:r w:rsidRPr="00D358C5">
        <w:rPr>
          <w:rFonts w:ascii="Calibri" w:hAnsi="Calibri"/>
          <w:sz w:val="15"/>
          <w:szCs w:val="15"/>
        </w:rPr>
        <w:t>Each Test System contains the following components in sufficient quantities to perform the number of tests in</w:t>
      </w:r>
      <w:r w:rsidR="00B237A6">
        <w:rPr>
          <w:rFonts w:ascii="Calibri" w:hAnsi="Calibri"/>
          <w:sz w:val="15"/>
          <w:szCs w:val="15"/>
        </w:rPr>
        <w:t>dicated on the packaging label.</w:t>
      </w:r>
      <w:r w:rsidRPr="00D358C5">
        <w:rPr>
          <w:rFonts w:ascii="Calibri" w:hAnsi="Calibri"/>
          <w:sz w:val="15"/>
          <w:szCs w:val="15"/>
        </w:rPr>
        <w:t xml:space="preserve"> </w:t>
      </w:r>
      <w:r w:rsidRPr="00D358C5">
        <w:rPr>
          <w:rFonts w:ascii="Calibri" w:hAnsi="Calibri"/>
          <w:b/>
          <w:sz w:val="15"/>
          <w:szCs w:val="15"/>
        </w:rPr>
        <w:t>NOTE: The following components contain Sodium Azide as a preservative at a concentration of &lt;0.1% (w/v): Controls, Calibrator</w:t>
      </w:r>
      <w:r w:rsidR="00BE424B">
        <w:rPr>
          <w:rFonts w:ascii="Calibri" w:hAnsi="Calibri"/>
          <w:b/>
          <w:sz w:val="15"/>
          <w:szCs w:val="15"/>
        </w:rPr>
        <w:t>,</w:t>
      </w:r>
      <w:r w:rsidRPr="00D358C5">
        <w:rPr>
          <w:rFonts w:ascii="Calibri" w:hAnsi="Calibri"/>
          <w:b/>
          <w:sz w:val="15"/>
          <w:szCs w:val="15"/>
        </w:rPr>
        <w:t xml:space="preserve"> and SAVe Diluent</w:t>
      </w:r>
      <w:r w:rsidRPr="00D358C5">
        <w:rPr>
          <w:rFonts w:ascii="Cambria" w:hAnsi="Cambria"/>
          <w:b/>
          <w:sz w:val="15"/>
          <w:szCs w:val="15"/>
          <w:vertAlign w:val="superscript"/>
        </w:rPr>
        <w:t>®</w:t>
      </w:r>
      <w:r w:rsidRPr="00D358C5">
        <w:rPr>
          <w:rFonts w:ascii="Calibri" w:hAnsi="Calibri"/>
          <w:b/>
          <w:sz w:val="15"/>
          <w:szCs w:val="15"/>
        </w:rPr>
        <w:t>.</w:t>
      </w: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55E7263F"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21F3F8C2"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279AF615"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7EDF41AB" w14:textId="77777777" w:rsidR="00C17799" w:rsidRPr="00D358C5" w:rsidRDefault="00C17799" w:rsidP="008F3C92">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w:t>
            </w:r>
            <w:r w:rsidRPr="00776136">
              <w:rPr>
                <w:rFonts w:ascii="Calibri" w:hAnsi="Calibri" w:cs="Arial"/>
                <w:noProof w:val="0"/>
                <w:color w:val="000000"/>
                <w:sz w:val="15"/>
                <w:szCs w:val="15"/>
              </w:rPr>
              <w:t xml:space="preserve">ll, strips coated with </w:t>
            </w:r>
            <w:r w:rsidR="008F3C92">
              <w:rPr>
                <w:rFonts w:ascii="Calibri" w:hAnsi="Calibri" w:cs="Arial"/>
                <w:noProof w:val="0"/>
                <w:color w:val="000000"/>
                <w:sz w:val="15"/>
                <w:szCs w:val="15"/>
              </w:rPr>
              <w:t xml:space="preserve">purified human thyroglobulin (&gt;96%) </w:t>
            </w:r>
            <w:r w:rsidR="00776136" w:rsidRPr="00776136">
              <w:rPr>
                <w:rFonts w:ascii="Calibri" w:hAnsi="Calibri" w:cs="Arial"/>
                <w:iCs/>
                <w:noProof w:val="0"/>
                <w:color w:val="000000"/>
                <w:sz w:val="15"/>
                <w:szCs w:val="15"/>
              </w:rPr>
              <w:t>antigen</w:t>
            </w:r>
            <w:r w:rsidR="00B237A6" w:rsidRPr="00776136">
              <w:rPr>
                <w:rFonts w:ascii="Calibri" w:hAnsi="Calibri" w:cs="Arial"/>
                <w:noProof w:val="0"/>
                <w:color w:val="000000"/>
                <w:sz w:val="15"/>
                <w:szCs w:val="15"/>
              </w:rPr>
              <w:t>.</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33E27397" w14:textId="77777777" w:rsidTr="00075FFE">
        <w:trPr>
          <w:trHeight w:val="53"/>
        </w:trPr>
        <w:tc>
          <w:tcPr>
            <w:tcW w:w="5000" w:type="pct"/>
            <w:gridSpan w:val="4"/>
            <w:noWrap/>
            <w:vAlign w:val="center"/>
          </w:tcPr>
          <w:p w14:paraId="1FB312BC" w14:textId="77777777" w:rsidR="00C17799" w:rsidRPr="00665986" w:rsidRDefault="00C17799" w:rsidP="009D381B">
            <w:pPr>
              <w:jc w:val="both"/>
              <w:rPr>
                <w:rFonts w:ascii="Calibri" w:hAnsi="Calibri" w:cs="Arial"/>
                <w:noProof w:val="0"/>
                <w:color w:val="000000"/>
                <w:sz w:val="4"/>
                <w:szCs w:val="4"/>
              </w:rPr>
            </w:pPr>
          </w:p>
        </w:tc>
      </w:tr>
      <w:tr w:rsidR="00C17799" w:rsidRPr="006B12B3" w14:paraId="24C988C3"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117931AA"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7172F702"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627B0707" w14:textId="77777777" w:rsidR="00C17799" w:rsidRPr="00D358C5" w:rsidRDefault="00C17799" w:rsidP="00776136">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Conjugate: Conjugated (horseradish peroxidase) goat anti-human IgG</w:t>
            </w:r>
            <w:r w:rsidR="001C4853" w:rsidRPr="001C4853">
              <w:rPr>
                <w:rFonts w:ascii="Calibri" w:hAnsi="Calibri"/>
                <w:noProof w:val="0"/>
                <w:sz w:val="15"/>
                <w:szCs w:val="15"/>
              </w:rPr>
              <w:t xml:space="preserve"> (</w:t>
            </w:r>
            <w:r w:rsidR="001C4853" w:rsidRPr="001C4853">
              <w:rPr>
                <w:rFonts w:ascii="Calibri" w:hAnsi="Calibri"/>
                <w:noProof w:val="0"/>
                <w:color w:val="000000"/>
                <w:sz w:val="15"/>
                <w:szCs w:val="15"/>
              </w:rPr>
              <w:t xml:space="preserve">Fc </w:t>
            </w:r>
            <w:r w:rsidR="001C4853" w:rsidRPr="001C4853">
              <w:rPr>
                <w:rFonts w:ascii="Calibri" w:hAnsi="Calibri"/>
                <w:noProof w:val="0"/>
                <w:sz w:val="15"/>
                <w:szCs w:val="15"/>
              </w:rPr>
              <w:t>chain specific)</w:t>
            </w:r>
            <w:r w:rsidR="00B237A6">
              <w:rPr>
                <w:rFonts w:ascii="Calibri" w:hAnsi="Calibri" w:cs="Arial"/>
                <w:noProof w:val="0"/>
                <w:color w:val="000000"/>
                <w:sz w:val="15"/>
                <w:szCs w:val="15"/>
              </w:rPr>
              <w:t xml:space="preserve">. </w:t>
            </w:r>
            <w:r w:rsidRPr="00D358C5">
              <w:rPr>
                <w:rFonts w:ascii="Calibri" w:hAnsi="Calibri" w:cs="Arial"/>
                <w:noProof w:val="0"/>
                <w:color w:val="000000"/>
                <w:sz w:val="15"/>
                <w:szCs w:val="15"/>
              </w:rPr>
              <w:t>O</w:t>
            </w:r>
            <w:r w:rsidR="00B237A6">
              <w:rPr>
                <w:rFonts w:ascii="Calibri" w:hAnsi="Calibri" w:cs="Arial"/>
                <w:noProof w:val="0"/>
                <w:color w:val="000000"/>
                <w:sz w:val="15"/>
                <w:szCs w:val="15"/>
              </w:rPr>
              <w:t xml:space="preserve">ne, 15mL, white-capped bottle. </w:t>
            </w:r>
            <w:r w:rsidRPr="00D358C5">
              <w:rPr>
                <w:rFonts w:ascii="Calibri" w:hAnsi="Calibri" w:cs="Arial"/>
                <w:noProof w:val="0"/>
                <w:color w:val="000000"/>
                <w:sz w:val="15"/>
                <w:szCs w:val="15"/>
              </w:rPr>
              <w:t>Ready to use.</w:t>
            </w:r>
          </w:p>
        </w:tc>
      </w:tr>
      <w:tr w:rsidR="00C17799" w:rsidRPr="006B12B3" w14:paraId="58A2FAB4" w14:textId="77777777" w:rsidTr="00075FFE">
        <w:trPr>
          <w:trHeight w:val="53"/>
        </w:trPr>
        <w:tc>
          <w:tcPr>
            <w:tcW w:w="5000" w:type="pct"/>
            <w:gridSpan w:val="4"/>
            <w:noWrap/>
            <w:vAlign w:val="center"/>
          </w:tcPr>
          <w:p w14:paraId="629065EC" w14:textId="77777777" w:rsidR="00C17799" w:rsidRPr="00665986" w:rsidRDefault="00C17799" w:rsidP="009D381B">
            <w:pPr>
              <w:jc w:val="both"/>
              <w:rPr>
                <w:rFonts w:ascii="Calibri" w:hAnsi="Calibri" w:cs="Arial"/>
                <w:noProof w:val="0"/>
                <w:color w:val="000000"/>
                <w:sz w:val="4"/>
                <w:szCs w:val="4"/>
              </w:rPr>
            </w:pPr>
          </w:p>
        </w:tc>
      </w:tr>
      <w:tr w:rsidR="0086015F" w:rsidRPr="00D358C5" w14:paraId="54D4E258" w14:textId="77777777" w:rsidTr="0037541C">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7F78C1C6" w14:textId="77777777" w:rsidR="0086015F" w:rsidRPr="00583A8D" w:rsidRDefault="0086015F" w:rsidP="0037541C">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56AEC8D5" w14:textId="77777777" w:rsidR="0086015F" w:rsidRPr="00583A8D" w:rsidRDefault="0086015F" w:rsidP="0037541C">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0A5B6F9F" w14:textId="77777777" w:rsidR="0086015F" w:rsidRPr="00D358C5" w:rsidRDefault="0086015F" w:rsidP="0037541C">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70D5CAE0"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86015F" w:rsidRPr="00665986" w14:paraId="3507CD19" w14:textId="77777777" w:rsidTr="0037541C">
        <w:trPr>
          <w:trHeight w:val="53"/>
        </w:trPr>
        <w:tc>
          <w:tcPr>
            <w:tcW w:w="5000" w:type="pct"/>
            <w:gridSpan w:val="4"/>
            <w:noWrap/>
            <w:vAlign w:val="center"/>
          </w:tcPr>
          <w:p w14:paraId="05FC2443" w14:textId="77777777" w:rsidR="0086015F" w:rsidRPr="00665986" w:rsidRDefault="0086015F" w:rsidP="0037541C">
            <w:pPr>
              <w:jc w:val="both"/>
              <w:rPr>
                <w:rFonts w:ascii="Calibri" w:hAnsi="Calibri" w:cs="Arial"/>
                <w:noProof w:val="0"/>
                <w:color w:val="000000"/>
                <w:sz w:val="4"/>
                <w:szCs w:val="4"/>
              </w:rPr>
            </w:pPr>
          </w:p>
        </w:tc>
      </w:tr>
      <w:tr w:rsidR="0086015F" w:rsidRPr="00D358C5" w14:paraId="0F923864" w14:textId="77777777" w:rsidTr="0037541C">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0753F8C0" w14:textId="77777777" w:rsidR="0086015F" w:rsidRPr="003D038F" w:rsidRDefault="0086015F" w:rsidP="0037541C">
            <w:pPr>
              <w:jc w:val="center"/>
              <w:rPr>
                <w:rFonts w:ascii="Calibri" w:hAnsi="Calibri" w:cs="Arial"/>
                <w:b/>
                <w:noProof w:val="0"/>
                <w:sz w:val="16"/>
                <w:szCs w:val="18"/>
              </w:rPr>
            </w:pPr>
            <w:r w:rsidRPr="003D038F">
              <w:rPr>
                <w:rFonts w:ascii="Calibri" w:hAnsi="Calibri" w:cs="Arial"/>
                <w:b/>
                <w:noProof w:val="0"/>
                <w:sz w:val="14"/>
                <w:szCs w:val="18"/>
              </w:rPr>
              <w:t>CAL</w:t>
            </w:r>
          </w:p>
        </w:tc>
        <w:tc>
          <w:tcPr>
            <w:tcW w:w="207" w:type="pct"/>
            <w:tcBorders>
              <w:top w:val="single" w:sz="4" w:space="0" w:color="auto"/>
              <w:left w:val="single" w:sz="4" w:space="0" w:color="auto"/>
              <w:bottom w:val="single" w:sz="4" w:space="0" w:color="auto"/>
              <w:right w:val="single" w:sz="4" w:space="0" w:color="auto"/>
            </w:tcBorders>
            <w:vAlign w:val="center"/>
          </w:tcPr>
          <w:p w14:paraId="3B7A87DC" w14:textId="77777777" w:rsidR="0086015F" w:rsidRPr="003D038F" w:rsidRDefault="0086015F" w:rsidP="0037541C">
            <w:pPr>
              <w:jc w:val="center"/>
              <w:rPr>
                <w:rFonts w:ascii="Calibri" w:hAnsi="Calibri" w:cs="Arial"/>
                <w:b/>
                <w:noProof w:val="0"/>
                <w:sz w:val="16"/>
                <w:szCs w:val="18"/>
              </w:rPr>
            </w:pPr>
            <w:r w:rsidRPr="003D038F">
              <w:rPr>
                <w:rFonts w:ascii="Calibri" w:hAnsi="Calibri" w:cs="Arial"/>
                <w:b/>
                <w:noProof w:val="0"/>
                <w:sz w:val="16"/>
                <w:szCs w:val="18"/>
              </w:rPr>
              <w:t>A</w:t>
            </w:r>
          </w:p>
        </w:tc>
        <w:tc>
          <w:tcPr>
            <w:tcW w:w="165" w:type="pct"/>
            <w:tcBorders>
              <w:left w:val="single" w:sz="4" w:space="0" w:color="auto"/>
            </w:tcBorders>
            <w:vAlign w:val="center"/>
          </w:tcPr>
          <w:p w14:paraId="66BADFE8" w14:textId="77777777" w:rsidR="0086015F" w:rsidRPr="00D358C5" w:rsidRDefault="0086015F" w:rsidP="0037541C">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2A2CB115"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Calibrator </w:t>
            </w:r>
            <w:r>
              <w:rPr>
                <w:rFonts w:ascii="Calibri" w:hAnsi="Calibri" w:cs="Arial"/>
                <w:noProof w:val="0"/>
                <w:color w:val="000000"/>
                <w:sz w:val="15"/>
                <w:szCs w:val="15"/>
              </w:rPr>
              <w:t xml:space="preserve">A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white</w:t>
            </w:r>
            <w:r w:rsidRPr="00D358C5">
              <w:rPr>
                <w:rFonts w:ascii="Calibri" w:hAnsi="Calibri" w:cs="Arial"/>
                <w:noProof w:val="0"/>
                <w:color w:val="000000"/>
                <w:sz w:val="15"/>
                <w:szCs w:val="15"/>
              </w:rPr>
              <w:t>-capped vial.</w:t>
            </w:r>
          </w:p>
        </w:tc>
      </w:tr>
      <w:tr w:rsidR="0086015F" w:rsidRPr="00665986" w14:paraId="05F85466" w14:textId="77777777" w:rsidTr="0037541C">
        <w:trPr>
          <w:trHeight w:val="53"/>
        </w:trPr>
        <w:tc>
          <w:tcPr>
            <w:tcW w:w="5000" w:type="pct"/>
            <w:gridSpan w:val="4"/>
            <w:noWrap/>
            <w:vAlign w:val="center"/>
          </w:tcPr>
          <w:p w14:paraId="778A0BEC" w14:textId="77777777" w:rsidR="0086015F" w:rsidRPr="00665986" w:rsidRDefault="0086015F" w:rsidP="0037541C">
            <w:pPr>
              <w:jc w:val="both"/>
              <w:rPr>
                <w:rFonts w:ascii="Calibri" w:hAnsi="Calibri" w:cs="Arial"/>
                <w:noProof w:val="0"/>
                <w:color w:val="000000"/>
                <w:sz w:val="4"/>
                <w:szCs w:val="4"/>
              </w:rPr>
            </w:pPr>
          </w:p>
        </w:tc>
      </w:tr>
      <w:tr w:rsidR="0086015F" w:rsidRPr="003D038F" w14:paraId="2CC14B3A" w14:textId="77777777" w:rsidTr="0037541C">
        <w:trPr>
          <w:trHeight w:val="278"/>
        </w:trPr>
        <w:tc>
          <w:tcPr>
            <w:tcW w:w="371" w:type="pct"/>
            <w:tcBorders>
              <w:top w:val="single" w:sz="4" w:space="0" w:color="FFCC00"/>
              <w:left w:val="single" w:sz="4" w:space="0" w:color="FFCC00"/>
              <w:bottom w:val="single" w:sz="4" w:space="0" w:color="FFCC00"/>
              <w:right w:val="single" w:sz="4" w:space="0" w:color="FFCC00"/>
            </w:tcBorders>
            <w:noWrap/>
            <w:vAlign w:val="center"/>
          </w:tcPr>
          <w:p w14:paraId="22CA83AE" w14:textId="77777777" w:rsidR="0086015F" w:rsidRPr="003D038F" w:rsidRDefault="0086015F" w:rsidP="0037541C">
            <w:pPr>
              <w:jc w:val="center"/>
              <w:rPr>
                <w:rFonts w:ascii="Calibri" w:hAnsi="Calibri" w:cs="Arial"/>
                <w:b/>
                <w:noProof w:val="0"/>
                <w:color w:val="FFCC00"/>
                <w:sz w:val="14"/>
                <w:szCs w:val="14"/>
              </w:rPr>
            </w:pPr>
            <w:r w:rsidRPr="003D038F">
              <w:rPr>
                <w:rFonts w:ascii="Calibri" w:hAnsi="Calibri" w:cs="Arial"/>
                <w:b/>
                <w:noProof w:val="0"/>
                <w:color w:val="FFCC00"/>
                <w:sz w:val="14"/>
                <w:szCs w:val="14"/>
              </w:rPr>
              <w:t>CAL</w:t>
            </w:r>
          </w:p>
        </w:tc>
        <w:tc>
          <w:tcPr>
            <w:tcW w:w="207" w:type="pct"/>
            <w:tcBorders>
              <w:top w:val="single" w:sz="4" w:space="0" w:color="FFCC00"/>
              <w:left w:val="single" w:sz="4" w:space="0" w:color="FFCC00"/>
              <w:bottom w:val="single" w:sz="4" w:space="0" w:color="FFCC00"/>
              <w:right w:val="single" w:sz="4" w:space="0" w:color="FFCC00"/>
            </w:tcBorders>
            <w:vAlign w:val="center"/>
          </w:tcPr>
          <w:p w14:paraId="4E2A6DA5" w14:textId="77777777" w:rsidR="0086015F" w:rsidRPr="003D038F" w:rsidRDefault="0086015F" w:rsidP="0037541C">
            <w:pPr>
              <w:jc w:val="center"/>
              <w:rPr>
                <w:rFonts w:ascii="Calibri" w:hAnsi="Calibri" w:cs="Arial"/>
                <w:b/>
                <w:noProof w:val="0"/>
                <w:color w:val="FFCC00"/>
                <w:sz w:val="14"/>
                <w:szCs w:val="14"/>
              </w:rPr>
            </w:pPr>
            <w:r w:rsidRPr="003D038F">
              <w:rPr>
                <w:rFonts w:ascii="Calibri" w:hAnsi="Calibri" w:cs="Arial"/>
                <w:b/>
                <w:noProof w:val="0"/>
                <w:color w:val="FFCC00"/>
                <w:sz w:val="14"/>
                <w:szCs w:val="14"/>
              </w:rPr>
              <w:t>B</w:t>
            </w:r>
          </w:p>
        </w:tc>
        <w:tc>
          <w:tcPr>
            <w:tcW w:w="165" w:type="pct"/>
            <w:tcBorders>
              <w:left w:val="single" w:sz="4" w:space="0" w:color="FFCC00"/>
            </w:tcBorders>
            <w:vAlign w:val="center"/>
          </w:tcPr>
          <w:p w14:paraId="4CBD3F10" w14:textId="77777777" w:rsidR="0086015F" w:rsidRPr="003D038F" w:rsidRDefault="0086015F" w:rsidP="0037541C">
            <w:pPr>
              <w:jc w:val="both"/>
              <w:rPr>
                <w:rFonts w:ascii="Calibri" w:hAnsi="Calibri" w:cs="Arial"/>
                <w:noProof w:val="0"/>
                <w:color w:val="000000"/>
                <w:sz w:val="14"/>
                <w:szCs w:val="14"/>
              </w:rPr>
            </w:pPr>
            <w:r>
              <w:rPr>
                <w:rFonts w:ascii="Calibri" w:hAnsi="Calibri" w:cs="Arial"/>
                <w:noProof w:val="0"/>
                <w:color w:val="000000"/>
                <w:sz w:val="14"/>
                <w:szCs w:val="14"/>
              </w:rPr>
              <w:t>5.</w:t>
            </w:r>
          </w:p>
        </w:tc>
        <w:tc>
          <w:tcPr>
            <w:tcW w:w="4257" w:type="pct"/>
            <w:vAlign w:val="center"/>
          </w:tcPr>
          <w:p w14:paraId="132926C7" w14:textId="77777777" w:rsidR="0086015F" w:rsidRPr="003D038F" w:rsidRDefault="0086015F" w:rsidP="0037541C">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Pr>
                <w:rFonts w:ascii="Calibri" w:hAnsi="Calibri" w:cs="Arial"/>
                <w:noProof w:val="0"/>
                <w:color w:val="000000"/>
                <w:sz w:val="15"/>
                <w:szCs w:val="15"/>
              </w:rPr>
              <w:t xml:space="preserve">B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yellow</w:t>
            </w:r>
            <w:r w:rsidRPr="00D358C5">
              <w:rPr>
                <w:rFonts w:ascii="Calibri" w:hAnsi="Calibri" w:cs="Arial"/>
                <w:noProof w:val="0"/>
                <w:color w:val="000000"/>
                <w:sz w:val="15"/>
                <w:szCs w:val="15"/>
              </w:rPr>
              <w:t>-capped vial.</w:t>
            </w:r>
          </w:p>
        </w:tc>
      </w:tr>
      <w:tr w:rsidR="0086015F" w:rsidRPr="00665986" w14:paraId="72179C03" w14:textId="77777777" w:rsidTr="0037541C">
        <w:trPr>
          <w:trHeight w:val="53"/>
        </w:trPr>
        <w:tc>
          <w:tcPr>
            <w:tcW w:w="5000" w:type="pct"/>
            <w:gridSpan w:val="4"/>
            <w:noWrap/>
            <w:vAlign w:val="center"/>
          </w:tcPr>
          <w:p w14:paraId="0E6FCCFC" w14:textId="77777777" w:rsidR="0086015F" w:rsidRPr="00665986" w:rsidRDefault="0086015F" w:rsidP="0037541C">
            <w:pPr>
              <w:jc w:val="both"/>
              <w:rPr>
                <w:rFonts w:ascii="Calibri" w:hAnsi="Calibri" w:cs="Arial"/>
                <w:noProof w:val="0"/>
                <w:color w:val="000000"/>
                <w:sz w:val="4"/>
                <w:szCs w:val="4"/>
              </w:rPr>
            </w:pPr>
          </w:p>
        </w:tc>
      </w:tr>
      <w:tr w:rsidR="0086015F" w:rsidRPr="003D038F" w14:paraId="37C376D0" w14:textId="77777777" w:rsidTr="0037541C">
        <w:trPr>
          <w:trHeight w:val="287"/>
        </w:trPr>
        <w:tc>
          <w:tcPr>
            <w:tcW w:w="371"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noWrap/>
            <w:vAlign w:val="center"/>
          </w:tcPr>
          <w:p w14:paraId="0EC90F56" w14:textId="77777777" w:rsidR="0086015F" w:rsidRPr="003D038F" w:rsidRDefault="0086015F" w:rsidP="0037541C">
            <w:pPr>
              <w:jc w:val="center"/>
              <w:rPr>
                <w:rFonts w:ascii="Calibri" w:hAnsi="Calibri" w:cs="Arial"/>
                <w:b/>
                <w:noProof w:val="0"/>
                <w:color w:val="E36C0A" w:themeColor="accent6" w:themeShade="BF"/>
                <w:sz w:val="14"/>
                <w:szCs w:val="14"/>
              </w:rPr>
            </w:pPr>
            <w:r w:rsidRPr="003D038F">
              <w:rPr>
                <w:rFonts w:ascii="Calibri" w:hAnsi="Calibri" w:cs="Arial"/>
                <w:b/>
                <w:noProof w:val="0"/>
                <w:color w:val="E36C0A" w:themeColor="accent6" w:themeShade="BF"/>
                <w:sz w:val="14"/>
                <w:szCs w:val="14"/>
              </w:rPr>
              <w:t>CAL</w:t>
            </w:r>
          </w:p>
        </w:tc>
        <w:tc>
          <w:tcPr>
            <w:tcW w:w="207"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525E0D9D" w14:textId="77777777" w:rsidR="0086015F" w:rsidRPr="003D038F" w:rsidRDefault="0086015F" w:rsidP="0037541C">
            <w:pPr>
              <w:jc w:val="center"/>
              <w:rPr>
                <w:rFonts w:ascii="Calibri" w:hAnsi="Calibri" w:cs="Arial"/>
                <w:b/>
                <w:noProof w:val="0"/>
                <w:color w:val="E36C0A" w:themeColor="accent6" w:themeShade="BF"/>
                <w:sz w:val="14"/>
                <w:szCs w:val="14"/>
              </w:rPr>
            </w:pPr>
            <w:r w:rsidRPr="003D038F">
              <w:rPr>
                <w:rFonts w:ascii="Calibri" w:hAnsi="Calibri" w:cs="Arial"/>
                <w:b/>
                <w:noProof w:val="0"/>
                <w:color w:val="E36C0A" w:themeColor="accent6" w:themeShade="BF"/>
                <w:sz w:val="14"/>
                <w:szCs w:val="14"/>
              </w:rPr>
              <w:t>C</w:t>
            </w:r>
          </w:p>
        </w:tc>
        <w:tc>
          <w:tcPr>
            <w:tcW w:w="165" w:type="pct"/>
            <w:tcBorders>
              <w:left w:val="single" w:sz="4" w:space="0" w:color="E36C0A" w:themeColor="accent6" w:themeShade="BF"/>
            </w:tcBorders>
            <w:vAlign w:val="center"/>
          </w:tcPr>
          <w:p w14:paraId="7D3D22CA" w14:textId="77777777" w:rsidR="0086015F" w:rsidRPr="003D038F" w:rsidRDefault="0086015F" w:rsidP="0037541C">
            <w:pPr>
              <w:jc w:val="both"/>
              <w:rPr>
                <w:rFonts w:ascii="Calibri" w:hAnsi="Calibri" w:cs="Arial"/>
                <w:noProof w:val="0"/>
                <w:color w:val="000000"/>
                <w:sz w:val="14"/>
                <w:szCs w:val="14"/>
              </w:rPr>
            </w:pPr>
            <w:r>
              <w:rPr>
                <w:rFonts w:ascii="Calibri" w:hAnsi="Calibri" w:cs="Arial"/>
                <w:noProof w:val="0"/>
                <w:color w:val="000000"/>
                <w:sz w:val="14"/>
                <w:szCs w:val="14"/>
              </w:rPr>
              <w:t>6.</w:t>
            </w:r>
          </w:p>
        </w:tc>
        <w:tc>
          <w:tcPr>
            <w:tcW w:w="4257" w:type="pct"/>
            <w:vAlign w:val="center"/>
          </w:tcPr>
          <w:p w14:paraId="2D6C88A9" w14:textId="77777777" w:rsidR="0086015F" w:rsidRPr="003D038F" w:rsidRDefault="0086015F" w:rsidP="0037541C">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Pr>
                <w:rFonts w:ascii="Calibri" w:hAnsi="Calibri" w:cs="Arial"/>
                <w:noProof w:val="0"/>
                <w:color w:val="000000"/>
                <w:sz w:val="15"/>
                <w:szCs w:val="15"/>
              </w:rPr>
              <w:t xml:space="preserve">C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orange</w:t>
            </w:r>
            <w:r w:rsidRPr="00D358C5">
              <w:rPr>
                <w:rFonts w:ascii="Calibri" w:hAnsi="Calibri" w:cs="Arial"/>
                <w:noProof w:val="0"/>
                <w:color w:val="000000"/>
                <w:sz w:val="15"/>
                <w:szCs w:val="15"/>
              </w:rPr>
              <w:t>-capped vial.</w:t>
            </w:r>
          </w:p>
        </w:tc>
      </w:tr>
      <w:tr w:rsidR="0086015F" w:rsidRPr="00665986" w14:paraId="23AA1560" w14:textId="77777777" w:rsidTr="0037541C">
        <w:trPr>
          <w:trHeight w:val="53"/>
        </w:trPr>
        <w:tc>
          <w:tcPr>
            <w:tcW w:w="5000" w:type="pct"/>
            <w:gridSpan w:val="4"/>
            <w:noWrap/>
            <w:vAlign w:val="center"/>
          </w:tcPr>
          <w:p w14:paraId="60B1E4F9" w14:textId="77777777" w:rsidR="0086015F" w:rsidRPr="00665986" w:rsidRDefault="0086015F" w:rsidP="0037541C">
            <w:pPr>
              <w:jc w:val="both"/>
              <w:rPr>
                <w:rFonts w:ascii="Calibri" w:hAnsi="Calibri" w:cs="Arial"/>
                <w:noProof w:val="0"/>
                <w:color w:val="000000"/>
                <w:sz w:val="4"/>
                <w:szCs w:val="4"/>
              </w:rPr>
            </w:pPr>
          </w:p>
        </w:tc>
      </w:tr>
      <w:tr w:rsidR="0086015F" w:rsidRPr="003D038F" w14:paraId="772CB09F" w14:textId="77777777" w:rsidTr="0037541C">
        <w:trPr>
          <w:trHeight w:val="296"/>
        </w:trPr>
        <w:tc>
          <w:tcPr>
            <w:tcW w:w="371" w:type="pc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center"/>
          </w:tcPr>
          <w:p w14:paraId="4F02D373" w14:textId="77777777" w:rsidR="0086015F" w:rsidRPr="003D038F" w:rsidRDefault="0086015F" w:rsidP="0037541C">
            <w:pPr>
              <w:jc w:val="center"/>
              <w:rPr>
                <w:rFonts w:ascii="Calibri" w:hAnsi="Calibri" w:cs="Arial"/>
                <w:b/>
                <w:noProof w:val="0"/>
                <w:color w:val="548DD4" w:themeColor="text2" w:themeTint="99"/>
                <w:sz w:val="14"/>
                <w:szCs w:val="14"/>
              </w:rPr>
            </w:pPr>
            <w:r w:rsidRPr="003D038F">
              <w:rPr>
                <w:rFonts w:ascii="Calibri" w:hAnsi="Calibri" w:cs="Arial"/>
                <w:b/>
                <w:noProof w:val="0"/>
                <w:color w:val="548DD4" w:themeColor="text2" w:themeTint="99"/>
                <w:sz w:val="14"/>
                <w:szCs w:val="14"/>
              </w:rPr>
              <w:t>CAL</w:t>
            </w:r>
          </w:p>
        </w:tc>
        <w:tc>
          <w:tcPr>
            <w:tcW w:w="207" w:type="pc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A76B8DF" w14:textId="77777777" w:rsidR="0086015F" w:rsidRPr="003D038F" w:rsidRDefault="0086015F" w:rsidP="0037541C">
            <w:pPr>
              <w:jc w:val="center"/>
              <w:rPr>
                <w:rFonts w:ascii="Calibri" w:hAnsi="Calibri" w:cs="Arial"/>
                <w:b/>
                <w:noProof w:val="0"/>
                <w:color w:val="548DD4" w:themeColor="text2" w:themeTint="99"/>
                <w:sz w:val="14"/>
                <w:szCs w:val="14"/>
              </w:rPr>
            </w:pPr>
            <w:r w:rsidRPr="003D038F">
              <w:rPr>
                <w:rFonts w:ascii="Calibri" w:hAnsi="Calibri" w:cs="Arial"/>
                <w:b/>
                <w:noProof w:val="0"/>
                <w:color w:val="548DD4" w:themeColor="text2" w:themeTint="99"/>
                <w:sz w:val="14"/>
                <w:szCs w:val="14"/>
              </w:rPr>
              <w:t>D</w:t>
            </w:r>
          </w:p>
        </w:tc>
        <w:tc>
          <w:tcPr>
            <w:tcW w:w="165" w:type="pct"/>
            <w:tcBorders>
              <w:left w:val="single" w:sz="4" w:space="0" w:color="548DD4" w:themeColor="text2" w:themeTint="99"/>
            </w:tcBorders>
            <w:vAlign w:val="center"/>
          </w:tcPr>
          <w:p w14:paraId="779F1189" w14:textId="77777777" w:rsidR="0086015F" w:rsidRPr="003D038F" w:rsidRDefault="0086015F" w:rsidP="0037541C">
            <w:pPr>
              <w:jc w:val="both"/>
              <w:rPr>
                <w:rFonts w:ascii="Calibri" w:hAnsi="Calibri" w:cs="Arial"/>
                <w:noProof w:val="0"/>
                <w:color w:val="000000"/>
                <w:sz w:val="14"/>
                <w:szCs w:val="14"/>
              </w:rPr>
            </w:pPr>
            <w:r>
              <w:rPr>
                <w:rFonts w:ascii="Calibri" w:hAnsi="Calibri" w:cs="Arial"/>
                <w:noProof w:val="0"/>
                <w:color w:val="000000"/>
                <w:sz w:val="14"/>
                <w:szCs w:val="14"/>
              </w:rPr>
              <w:t>7.</w:t>
            </w:r>
          </w:p>
        </w:tc>
        <w:tc>
          <w:tcPr>
            <w:tcW w:w="4257" w:type="pct"/>
            <w:vAlign w:val="center"/>
          </w:tcPr>
          <w:p w14:paraId="2C709C66" w14:textId="77777777" w:rsidR="0086015F" w:rsidRPr="003D038F" w:rsidRDefault="0086015F" w:rsidP="0037541C">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Pr>
                <w:rFonts w:ascii="Calibri" w:hAnsi="Calibri" w:cs="Arial"/>
                <w:noProof w:val="0"/>
                <w:color w:val="000000"/>
                <w:sz w:val="15"/>
                <w:szCs w:val="15"/>
              </w:rPr>
              <w:t xml:space="preserve">D </w:t>
            </w:r>
            <w:r w:rsidRPr="00D358C5">
              <w:rPr>
                <w:rFonts w:ascii="Calibri" w:hAnsi="Calibri" w:cs="Arial"/>
                <w:noProof w:val="0"/>
                <w:color w:val="000000"/>
                <w:sz w:val="15"/>
                <w:szCs w:val="15"/>
              </w:rPr>
              <w:t>(Human Serum): One, 0.5mL, blue-capped vial.</w:t>
            </w:r>
          </w:p>
        </w:tc>
      </w:tr>
      <w:tr w:rsidR="0086015F" w:rsidRPr="00665986" w14:paraId="4B7DF3FF" w14:textId="77777777" w:rsidTr="0037541C">
        <w:trPr>
          <w:trHeight w:val="53"/>
        </w:trPr>
        <w:tc>
          <w:tcPr>
            <w:tcW w:w="5000" w:type="pct"/>
            <w:gridSpan w:val="4"/>
            <w:noWrap/>
            <w:vAlign w:val="center"/>
          </w:tcPr>
          <w:p w14:paraId="0880AD1D" w14:textId="77777777" w:rsidR="0086015F" w:rsidRPr="00665986" w:rsidRDefault="0086015F" w:rsidP="0037541C">
            <w:pPr>
              <w:jc w:val="both"/>
              <w:rPr>
                <w:rFonts w:ascii="Calibri" w:hAnsi="Calibri" w:cs="Arial"/>
                <w:noProof w:val="0"/>
                <w:color w:val="000000"/>
                <w:sz w:val="4"/>
                <w:szCs w:val="4"/>
              </w:rPr>
            </w:pPr>
          </w:p>
        </w:tc>
      </w:tr>
      <w:tr w:rsidR="0086015F" w:rsidRPr="00D358C5" w14:paraId="30057212" w14:textId="77777777" w:rsidTr="0037541C">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3A065BE6" w14:textId="77777777" w:rsidR="0086015F" w:rsidRPr="00583A8D" w:rsidRDefault="0086015F" w:rsidP="0037541C">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21004D5D" w14:textId="77777777" w:rsidR="0086015F" w:rsidRPr="00583A8D" w:rsidRDefault="0086015F" w:rsidP="0037541C">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23A4B537" w14:textId="77777777" w:rsidR="0086015F" w:rsidRPr="00D358C5" w:rsidRDefault="0086015F" w:rsidP="0037541C">
            <w:pPr>
              <w:ind w:right="-434"/>
              <w:rPr>
                <w:rFonts w:ascii="Calibri" w:hAnsi="Calibri" w:cs="Arial"/>
                <w:noProof w:val="0"/>
                <w:color w:val="000000"/>
                <w:sz w:val="15"/>
                <w:szCs w:val="15"/>
              </w:rPr>
            </w:pPr>
            <w:r>
              <w:rPr>
                <w:rFonts w:ascii="Calibri" w:hAnsi="Calibri" w:cs="Arial"/>
                <w:noProof w:val="0"/>
                <w:color w:val="000000"/>
                <w:sz w:val="15"/>
                <w:szCs w:val="15"/>
              </w:rPr>
              <w:t>8</w:t>
            </w:r>
            <w:r w:rsidRPr="00D358C5">
              <w:rPr>
                <w:rFonts w:ascii="Calibri" w:hAnsi="Calibri" w:cs="Arial"/>
                <w:noProof w:val="0"/>
                <w:color w:val="000000"/>
                <w:sz w:val="15"/>
                <w:szCs w:val="15"/>
              </w:rPr>
              <w:t>.</w:t>
            </w:r>
          </w:p>
        </w:tc>
        <w:tc>
          <w:tcPr>
            <w:tcW w:w="4257" w:type="pct"/>
            <w:vAlign w:val="center"/>
          </w:tcPr>
          <w:p w14:paraId="00C8BCF3"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86015F" w:rsidRPr="00665986" w14:paraId="05AF07C7" w14:textId="77777777" w:rsidTr="0037541C">
        <w:trPr>
          <w:trHeight w:val="53"/>
        </w:trPr>
        <w:tc>
          <w:tcPr>
            <w:tcW w:w="5000" w:type="pct"/>
            <w:gridSpan w:val="4"/>
            <w:noWrap/>
            <w:vAlign w:val="center"/>
          </w:tcPr>
          <w:p w14:paraId="5BF5F46E" w14:textId="77777777" w:rsidR="0086015F" w:rsidRPr="00665986" w:rsidRDefault="0086015F" w:rsidP="0037541C">
            <w:pPr>
              <w:jc w:val="both"/>
              <w:rPr>
                <w:rFonts w:ascii="Calibri" w:hAnsi="Calibri" w:cs="Arial"/>
                <w:noProof w:val="0"/>
                <w:color w:val="000000"/>
                <w:sz w:val="4"/>
                <w:szCs w:val="4"/>
              </w:rPr>
            </w:pPr>
          </w:p>
        </w:tc>
      </w:tr>
      <w:tr w:rsidR="0086015F" w:rsidRPr="00D358C5" w14:paraId="31511628" w14:textId="77777777" w:rsidTr="0037541C">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26CA16FD" w14:textId="77777777" w:rsidR="0086015F" w:rsidRPr="00075FFE" w:rsidRDefault="0086015F" w:rsidP="0037541C">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31E0BC81" w14:textId="77777777" w:rsidR="0086015F" w:rsidRPr="00075FFE" w:rsidRDefault="0086015F" w:rsidP="0037541C">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15AC7D7A" w14:textId="77777777" w:rsidR="0086015F" w:rsidRPr="00D358C5" w:rsidRDefault="0086015F" w:rsidP="0037541C">
            <w:pPr>
              <w:ind w:right="-434"/>
              <w:rPr>
                <w:rFonts w:ascii="Calibri" w:hAnsi="Calibri" w:cs="Arial"/>
                <w:noProof w:val="0"/>
                <w:color w:val="000000"/>
                <w:sz w:val="15"/>
                <w:szCs w:val="15"/>
              </w:rPr>
            </w:pPr>
            <w:r>
              <w:rPr>
                <w:rFonts w:ascii="Calibri" w:hAnsi="Calibri" w:cs="Arial"/>
                <w:noProof w:val="0"/>
                <w:color w:val="000000"/>
                <w:sz w:val="15"/>
                <w:szCs w:val="15"/>
              </w:rPr>
              <w:t>9</w:t>
            </w:r>
            <w:r w:rsidRPr="00D358C5">
              <w:rPr>
                <w:rFonts w:ascii="Calibri" w:hAnsi="Calibri" w:cs="Arial"/>
                <w:noProof w:val="0"/>
                <w:color w:val="000000"/>
                <w:sz w:val="15"/>
                <w:szCs w:val="15"/>
              </w:rPr>
              <w:t>.</w:t>
            </w:r>
          </w:p>
        </w:tc>
        <w:tc>
          <w:tcPr>
            <w:tcW w:w="4257" w:type="pct"/>
            <w:vAlign w:val="center"/>
          </w:tcPr>
          <w:p w14:paraId="15567848"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SAVe Diluent</w:t>
            </w:r>
            <w:r w:rsidRPr="00D358C5">
              <w:rPr>
                <w:rFonts w:ascii="Cambria" w:hAnsi="Cambria"/>
                <w:sz w:val="15"/>
                <w:szCs w:val="15"/>
                <w:vertAlign w:val="superscript"/>
              </w:rPr>
              <w:t>®</w:t>
            </w:r>
            <w:r w:rsidRPr="00D358C5">
              <w:rPr>
                <w:rFonts w:ascii="Calibri" w:hAnsi="Calibri" w:cs="Arial"/>
                <w:noProof w:val="0"/>
                <w:color w:val="000000"/>
                <w:sz w:val="15"/>
                <w:szCs w:val="15"/>
              </w:rPr>
              <w:t>: One, 30mL, green-capped, bottle containing Tween-20, bovine serum albumi</w:t>
            </w:r>
            <w:r>
              <w:rPr>
                <w:rFonts w:ascii="Calibri" w:hAnsi="Calibri" w:cs="Arial"/>
                <w:noProof w:val="0"/>
                <w:color w:val="000000"/>
                <w:sz w:val="15"/>
                <w:szCs w:val="15"/>
              </w:rPr>
              <w:t xml:space="preserve">n and phosphate-buffered-saline. </w:t>
            </w:r>
            <w:r w:rsidRPr="00D358C5">
              <w:rPr>
                <w:rFonts w:ascii="Calibri" w:hAnsi="Calibri" w:cs="Arial"/>
                <w:noProof w:val="0"/>
                <w:color w:val="000000"/>
                <w:sz w:val="15"/>
                <w:szCs w:val="15"/>
              </w:rPr>
              <w:t xml:space="preserve">Ready to use. </w:t>
            </w:r>
            <w:r>
              <w:rPr>
                <w:rFonts w:ascii="Calibri" w:hAnsi="Calibri" w:cs="Arial"/>
                <w:b/>
                <w:noProof w:val="0"/>
                <w:color w:val="000000"/>
                <w:sz w:val="15"/>
                <w:szCs w:val="15"/>
              </w:rPr>
              <w:t>NOTE:</w:t>
            </w:r>
            <w:r w:rsidRPr="00D358C5">
              <w:rPr>
                <w:rFonts w:ascii="Calibri" w:hAnsi="Calibri" w:cs="Arial"/>
                <w:b/>
                <w:noProof w:val="0"/>
                <w:color w:val="000000"/>
                <w:sz w:val="15"/>
                <w:szCs w:val="15"/>
              </w:rPr>
              <w:t xml:space="preserve"> The SAVe Diluent</w:t>
            </w:r>
            <w:r w:rsidRPr="00D358C5">
              <w:rPr>
                <w:rFonts w:ascii="Cambria" w:hAnsi="Cambria"/>
                <w:sz w:val="15"/>
                <w:szCs w:val="15"/>
                <w:vertAlign w:val="superscript"/>
              </w:rPr>
              <w:t>®</w:t>
            </w:r>
            <w:r w:rsidRPr="00D358C5">
              <w:rPr>
                <w:rFonts w:ascii="Calibri" w:hAnsi="Calibri" w:cs="Arial"/>
                <w:b/>
                <w:noProof w:val="0"/>
                <w:color w:val="000000"/>
                <w:sz w:val="15"/>
                <w:szCs w:val="15"/>
              </w:rPr>
              <w:t xml:space="preserve"> will change color when combined with serum.</w:t>
            </w:r>
          </w:p>
        </w:tc>
      </w:tr>
      <w:tr w:rsidR="0086015F" w:rsidRPr="00665986" w14:paraId="3D42084E" w14:textId="77777777" w:rsidTr="0037541C">
        <w:trPr>
          <w:trHeight w:val="53"/>
        </w:trPr>
        <w:tc>
          <w:tcPr>
            <w:tcW w:w="5000" w:type="pct"/>
            <w:gridSpan w:val="4"/>
            <w:noWrap/>
            <w:vAlign w:val="center"/>
          </w:tcPr>
          <w:p w14:paraId="0ECBD89F" w14:textId="77777777" w:rsidR="0086015F" w:rsidRPr="00665986" w:rsidRDefault="0086015F" w:rsidP="0037541C">
            <w:pPr>
              <w:jc w:val="both"/>
              <w:rPr>
                <w:rFonts w:ascii="Calibri" w:hAnsi="Calibri" w:cs="Arial"/>
                <w:noProof w:val="0"/>
                <w:color w:val="000000"/>
                <w:sz w:val="4"/>
                <w:szCs w:val="4"/>
              </w:rPr>
            </w:pPr>
          </w:p>
        </w:tc>
      </w:tr>
      <w:tr w:rsidR="0086015F" w:rsidRPr="00D358C5" w14:paraId="3BB1AC28" w14:textId="77777777" w:rsidTr="0037541C">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2945692F" w14:textId="77777777" w:rsidR="0086015F" w:rsidRPr="00075FFE" w:rsidRDefault="0086015F" w:rsidP="0037541C">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6E10989" w14:textId="77777777" w:rsidR="0086015F" w:rsidRPr="00075FFE" w:rsidRDefault="0086015F" w:rsidP="0037541C">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6237C853" w14:textId="77777777" w:rsidR="0086015F" w:rsidRPr="00D358C5" w:rsidRDefault="0086015F" w:rsidP="0037541C">
            <w:pPr>
              <w:ind w:right="-434"/>
              <w:rPr>
                <w:rFonts w:ascii="Calibri" w:hAnsi="Calibri" w:cs="Arial"/>
                <w:noProof w:val="0"/>
                <w:color w:val="000000"/>
                <w:sz w:val="15"/>
                <w:szCs w:val="15"/>
              </w:rPr>
            </w:pPr>
            <w:r>
              <w:rPr>
                <w:rFonts w:ascii="Calibri" w:hAnsi="Calibri" w:cs="Arial"/>
                <w:noProof w:val="0"/>
                <w:color w:val="000000"/>
                <w:sz w:val="15"/>
                <w:szCs w:val="15"/>
              </w:rPr>
              <w:t>10</w:t>
            </w:r>
            <w:r w:rsidRPr="00D358C5">
              <w:rPr>
                <w:rFonts w:ascii="Calibri" w:hAnsi="Calibri" w:cs="Arial"/>
                <w:noProof w:val="0"/>
                <w:color w:val="000000"/>
                <w:sz w:val="15"/>
                <w:szCs w:val="15"/>
              </w:rPr>
              <w:t>.</w:t>
            </w:r>
          </w:p>
        </w:tc>
        <w:tc>
          <w:tcPr>
            <w:tcW w:w="4257" w:type="pct"/>
            <w:vAlign w:val="center"/>
          </w:tcPr>
          <w:p w14:paraId="110D0626"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86015F" w:rsidRPr="00665986" w14:paraId="1C06AC1C" w14:textId="77777777" w:rsidTr="0037541C">
        <w:trPr>
          <w:trHeight w:val="53"/>
        </w:trPr>
        <w:tc>
          <w:tcPr>
            <w:tcW w:w="5000" w:type="pct"/>
            <w:gridSpan w:val="4"/>
            <w:noWrap/>
            <w:vAlign w:val="center"/>
          </w:tcPr>
          <w:p w14:paraId="2A2657E5" w14:textId="77777777" w:rsidR="0086015F" w:rsidRPr="00665986" w:rsidRDefault="0086015F" w:rsidP="0037541C">
            <w:pPr>
              <w:jc w:val="both"/>
              <w:rPr>
                <w:rFonts w:ascii="Calibri" w:hAnsi="Calibri" w:cs="Arial"/>
                <w:noProof w:val="0"/>
                <w:color w:val="000000"/>
                <w:sz w:val="4"/>
                <w:szCs w:val="4"/>
              </w:rPr>
            </w:pPr>
          </w:p>
        </w:tc>
      </w:tr>
      <w:tr w:rsidR="0086015F" w:rsidRPr="00D358C5" w14:paraId="1048BCC9" w14:textId="77777777" w:rsidTr="0037541C">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47055F53" w14:textId="77777777" w:rsidR="0086015F" w:rsidRPr="00075FFE" w:rsidRDefault="0086015F" w:rsidP="0037541C">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3426D2FD" w14:textId="77777777" w:rsidR="0086015F" w:rsidRPr="00075FFE" w:rsidRDefault="0086015F" w:rsidP="0037541C">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5078F399" w14:textId="77777777" w:rsidR="0086015F" w:rsidRPr="00D358C5" w:rsidRDefault="0086015F" w:rsidP="0037541C">
            <w:pPr>
              <w:ind w:right="-434"/>
              <w:rPr>
                <w:rFonts w:ascii="Calibri" w:hAnsi="Calibri" w:cs="Arial"/>
                <w:noProof w:val="0"/>
                <w:color w:val="000000"/>
                <w:sz w:val="15"/>
                <w:szCs w:val="15"/>
              </w:rPr>
            </w:pPr>
            <w:r>
              <w:rPr>
                <w:rFonts w:ascii="Calibri" w:hAnsi="Calibri" w:cs="Arial"/>
                <w:noProof w:val="0"/>
                <w:color w:val="000000"/>
                <w:sz w:val="15"/>
                <w:szCs w:val="15"/>
              </w:rPr>
              <w:t>11</w:t>
            </w:r>
            <w:r w:rsidRPr="00D358C5">
              <w:rPr>
                <w:rFonts w:ascii="Calibri" w:hAnsi="Calibri" w:cs="Arial"/>
                <w:noProof w:val="0"/>
                <w:color w:val="000000"/>
                <w:sz w:val="15"/>
                <w:szCs w:val="15"/>
              </w:rPr>
              <w:t>.</w:t>
            </w:r>
          </w:p>
        </w:tc>
        <w:tc>
          <w:tcPr>
            <w:tcW w:w="4257" w:type="pct"/>
            <w:vAlign w:val="center"/>
          </w:tcPr>
          <w:p w14:paraId="4B261D8E"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86015F" w:rsidRPr="00665986" w14:paraId="166B2CAC" w14:textId="77777777" w:rsidTr="0037541C">
        <w:trPr>
          <w:trHeight w:val="53"/>
        </w:trPr>
        <w:tc>
          <w:tcPr>
            <w:tcW w:w="5000" w:type="pct"/>
            <w:gridSpan w:val="4"/>
            <w:noWrap/>
            <w:vAlign w:val="center"/>
          </w:tcPr>
          <w:p w14:paraId="517F2995" w14:textId="77777777" w:rsidR="0086015F" w:rsidRPr="00665986" w:rsidRDefault="0086015F" w:rsidP="0037541C">
            <w:pPr>
              <w:jc w:val="both"/>
              <w:rPr>
                <w:rFonts w:ascii="Calibri" w:hAnsi="Calibri" w:cs="Arial"/>
                <w:noProof w:val="0"/>
                <w:color w:val="000000"/>
                <w:sz w:val="4"/>
                <w:szCs w:val="4"/>
              </w:rPr>
            </w:pPr>
          </w:p>
        </w:tc>
      </w:tr>
      <w:tr w:rsidR="0086015F" w:rsidRPr="00D358C5" w14:paraId="1DFE4983" w14:textId="77777777" w:rsidTr="0037541C">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289D7969" w14:textId="77777777" w:rsidR="0086015F" w:rsidRPr="00075FFE" w:rsidRDefault="0086015F" w:rsidP="0037541C">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3C476A17" w14:textId="77777777" w:rsidR="0086015F" w:rsidRPr="00075FFE" w:rsidRDefault="0086015F" w:rsidP="0037541C">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1ABDCFFF" w14:textId="77777777" w:rsidR="0086015F" w:rsidRPr="00D358C5" w:rsidRDefault="0086015F" w:rsidP="0037541C">
            <w:pPr>
              <w:ind w:right="-434"/>
              <w:rPr>
                <w:rFonts w:ascii="Calibri" w:hAnsi="Calibri" w:cs="Arial"/>
                <w:noProof w:val="0"/>
                <w:color w:val="000000"/>
                <w:sz w:val="15"/>
                <w:szCs w:val="15"/>
              </w:rPr>
            </w:pPr>
            <w:r>
              <w:rPr>
                <w:rFonts w:ascii="Calibri" w:hAnsi="Calibri" w:cs="Arial"/>
                <w:noProof w:val="0"/>
                <w:color w:val="000000"/>
                <w:sz w:val="15"/>
                <w:szCs w:val="15"/>
              </w:rPr>
              <w:t>12</w:t>
            </w:r>
            <w:r w:rsidRPr="00D358C5">
              <w:rPr>
                <w:rFonts w:ascii="Calibri" w:hAnsi="Calibri" w:cs="Arial"/>
                <w:noProof w:val="0"/>
                <w:color w:val="000000"/>
                <w:sz w:val="15"/>
                <w:szCs w:val="15"/>
              </w:rPr>
              <w:t>.</w:t>
            </w:r>
          </w:p>
        </w:tc>
        <w:tc>
          <w:tcPr>
            <w:tcW w:w="4257" w:type="pct"/>
            <w:vAlign w:val="center"/>
          </w:tcPr>
          <w:p w14:paraId="7EE122BB" w14:textId="77777777" w:rsidR="0086015F" w:rsidRPr="00D358C5" w:rsidRDefault="0086015F" w:rsidP="0037541C">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3F56D785"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0196D440" w14:textId="77777777" w:rsidR="00C17799" w:rsidRPr="001B523F" w:rsidRDefault="00C17799" w:rsidP="008C2C3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 </w:t>
      </w:r>
      <w:r w:rsidRPr="001B523F">
        <w:rPr>
          <w:rFonts w:ascii="Calibri" w:hAnsi="Calibri"/>
          <w:b/>
          <w:sz w:val="16"/>
          <w:szCs w:val="16"/>
        </w:rPr>
        <w:t>SAVe Diluent</w:t>
      </w:r>
      <w:r w:rsidRPr="001B523F">
        <w:rPr>
          <w:rFonts w:ascii="Cambria" w:hAnsi="Cambria"/>
          <w:b/>
          <w:sz w:val="16"/>
          <w:szCs w:val="16"/>
          <w:vertAlign w:val="superscript"/>
        </w:rPr>
        <w:t>®</w:t>
      </w:r>
      <w:r w:rsidRPr="001B523F">
        <w:rPr>
          <w:rFonts w:ascii="Calibri" w:hAnsi="Calibri" w:cs="Arial"/>
          <w:b/>
          <w:noProof w:val="0"/>
          <w:color w:val="000000"/>
          <w:sz w:val="16"/>
          <w:szCs w:val="16"/>
        </w:rPr>
        <w:t xml:space="preserve"> may be used interchangeably with any </w:t>
      </w:r>
      <w:r w:rsidR="00B37E8F">
        <w:rPr>
          <w:rFonts w:ascii="Calibri" w:hAnsi="Calibri" w:cs="Arial"/>
          <w:b/>
          <w:noProof w:val="0"/>
          <w:color w:val="000000"/>
          <w:sz w:val="16"/>
          <w:szCs w:val="16"/>
        </w:rPr>
        <w:t xml:space="preserve">ZEUS </w:t>
      </w:r>
      <w:r w:rsidRPr="001B523F">
        <w:rPr>
          <w:rFonts w:ascii="Calibri" w:hAnsi="Calibri" w:cs="Arial"/>
          <w:b/>
          <w:noProof w:val="0"/>
          <w:color w:val="000000"/>
          <w:sz w:val="16"/>
          <w:szCs w:val="16"/>
        </w:rPr>
        <w:t>ELISA Test System utilizing Product No. 005CC.</w:t>
      </w:r>
    </w:p>
    <w:p w14:paraId="125940F1" w14:textId="77777777" w:rsidR="00C17799" w:rsidRPr="0099673F" w:rsidRDefault="00C17799" w:rsidP="0099673F">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99673F">
        <w:rPr>
          <w:rFonts w:ascii="Calibri" w:hAnsi="Calibri"/>
          <w:b/>
          <w:sz w:val="16"/>
          <w:szCs w:val="16"/>
        </w:rPr>
        <w:t xml:space="preserve"> a </w:t>
      </w:r>
      <w:r w:rsidRPr="0099673F">
        <w:rPr>
          <w:rFonts w:ascii="Calibri" w:hAnsi="Calibri"/>
          <w:b/>
          <w:sz w:val="16"/>
          <w:szCs w:val="16"/>
        </w:rPr>
        <w:t>Component Label containing lot specific information inside the Test System box.</w:t>
      </w:r>
      <w:r w:rsidRPr="0099673F">
        <w:rPr>
          <w:rFonts w:ascii="Calibri" w:hAnsi="Calibri"/>
          <w:sz w:val="15"/>
          <w:szCs w:val="15"/>
        </w:rPr>
        <w:t xml:space="preserve"> </w:t>
      </w:r>
    </w:p>
    <w:p w14:paraId="051D1F0B" w14:textId="77777777" w:rsidR="00C17799" w:rsidRPr="00D358C5" w:rsidRDefault="00C17799" w:rsidP="00C965C8">
      <w:pPr>
        <w:rPr>
          <w:rFonts w:ascii="Calibri" w:hAnsi="Calibri"/>
          <w:sz w:val="4"/>
          <w:szCs w:val="4"/>
        </w:rPr>
      </w:pPr>
    </w:p>
    <w:p w14:paraId="493C9E88"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359AAC1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09C81CD6"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5D06FF9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7088AA2F"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867B88">
        <w:rPr>
          <w:rFonts w:ascii="Calibri" w:hAnsi="Calibri"/>
          <w:sz w:val="16"/>
          <w:szCs w:val="16"/>
        </w:rPr>
        <w:t>5</w:t>
      </w:r>
      <w:r w:rsidRPr="001B523F">
        <w:rPr>
          <w:rFonts w:ascii="Calibri" w:hAnsi="Calibri"/>
          <w:sz w:val="16"/>
          <w:szCs w:val="16"/>
        </w:rPr>
        <w:t>).</w:t>
      </w:r>
    </w:p>
    <w:p w14:paraId="45F5B4D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7E27D8B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59B12C2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SAVe Diluent</w:t>
      </w:r>
      <w:r w:rsidRPr="001B523F">
        <w:rPr>
          <w:rFonts w:ascii="Cambria" w:hAnsi="Cambria"/>
          <w:sz w:val="16"/>
          <w:szCs w:val="16"/>
          <w:vertAlign w:val="superscript"/>
        </w:rPr>
        <w:t>®</w:t>
      </w:r>
      <w:r w:rsidRPr="001B523F">
        <w:rPr>
          <w:rFonts w:ascii="Calibri" w:hAnsi="Calibri"/>
          <w:sz w:val="16"/>
          <w:szCs w:val="16"/>
        </w:rPr>
        <w:t xml:space="preserve">, Controls, </w:t>
      </w:r>
      <w:r w:rsidR="00BE424B">
        <w:rPr>
          <w:rFonts w:ascii="Calibri" w:hAnsi="Calibri"/>
          <w:sz w:val="16"/>
          <w:szCs w:val="16"/>
        </w:rPr>
        <w:t>and 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7CF6FDC6"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2A728493"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0654C7C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7D80147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359E4C3C"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14DF716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5B0DC9C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3B02462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61496FB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594F0EB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48F3DFB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4EDA3E8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259DB316"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2DEC1801"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55619D01"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1CD10383"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19806B65"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6EA4BB0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40A73A35"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6A70CE1B" w14:textId="77777777" w:rsidR="00C17799" w:rsidRPr="00B9293D" w:rsidRDefault="00C17799" w:rsidP="00B9293D">
      <w:pPr>
        <w:pStyle w:val="ListParagraph"/>
        <w:ind w:left="360"/>
        <w:rPr>
          <w:rFonts w:ascii="Calibri" w:hAnsi="Calibri"/>
          <w:sz w:val="4"/>
          <w:szCs w:val="4"/>
        </w:rPr>
      </w:pPr>
    </w:p>
    <w:p w14:paraId="049FCD42"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01922297" w14:textId="77777777" w:rsidR="00C17799" w:rsidRPr="001B523F" w:rsidRDefault="00C17799" w:rsidP="00FB6799">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FB6799" w:rsidRPr="00FB6799">
        <w:rPr>
          <w:rFonts w:ascii="Calibri" w:hAnsi="Calibri"/>
          <w:b/>
          <w:color w:val="000000"/>
          <w:sz w:val="16"/>
          <w:szCs w:val="16"/>
        </w:rPr>
        <w:t xml:space="preserve"> </w:t>
      </w:r>
      <w:r w:rsidR="00FB6799" w:rsidRPr="00AC1A40">
        <w:rPr>
          <w:rFonts w:ascii="Calibri" w:hAnsi="Calibri"/>
          <w:b/>
          <w:color w:val="000000"/>
          <w:sz w:val="16"/>
          <w:szCs w:val="16"/>
        </w:rPr>
        <w:t>NOTE: Use of a single (450nm), or dual (450/</w:t>
      </w:r>
      <w:r w:rsidR="00FB6799"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5E45A484"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30C5357F"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w:t>
      </w:r>
      <w:r w:rsidR="0086015F">
        <w:rPr>
          <w:rFonts w:ascii="Calibri" w:hAnsi="Calibri"/>
          <w:sz w:val="16"/>
          <w:szCs w:val="16"/>
        </w:rPr>
        <w:t xml:space="preserve">pable of accurately delivering </w:t>
      </w:r>
      <w:r w:rsidRPr="001B523F">
        <w:rPr>
          <w:rFonts w:ascii="Calibri" w:hAnsi="Calibri"/>
          <w:sz w:val="16"/>
          <w:szCs w:val="16"/>
        </w:rPr>
        <w:t>50 - 20</w:t>
      </w:r>
      <w:r w:rsidR="0086015F">
        <w:rPr>
          <w:rFonts w:ascii="Calibri" w:hAnsi="Calibri"/>
          <w:sz w:val="16"/>
          <w:szCs w:val="16"/>
        </w:rPr>
        <w:t>0µL</w:t>
      </w:r>
      <w:r w:rsidRPr="001B523F">
        <w:rPr>
          <w:rFonts w:ascii="Calibri" w:hAnsi="Calibri"/>
          <w:sz w:val="16"/>
          <w:szCs w:val="16"/>
        </w:rPr>
        <w:t>.</w:t>
      </w:r>
    </w:p>
    <w:p w14:paraId="18A20A6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1B75CCE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1142E90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4EF277F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46F181C5"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3A0C352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015F6000"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42F2A32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716945F6"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6EADE846" w14:textId="77777777" w:rsidR="00C17799" w:rsidRPr="00EA4B56" w:rsidRDefault="00C17799" w:rsidP="00C965C8">
      <w:pPr>
        <w:rPr>
          <w:rFonts w:ascii="Calibri" w:hAnsi="Calibri"/>
          <w:sz w:val="4"/>
          <w:szCs w:val="4"/>
        </w:rPr>
      </w:pPr>
    </w:p>
    <w:p w14:paraId="20B4B3A7"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075CE0FF" w14:textId="77777777" w:rsidTr="00B17B9F">
        <w:trPr>
          <w:trHeight w:val="260"/>
        </w:trPr>
        <w:tc>
          <w:tcPr>
            <w:tcW w:w="1440" w:type="dxa"/>
            <w:vMerge w:val="restart"/>
            <w:vAlign w:val="center"/>
          </w:tcPr>
          <w:p w14:paraId="4F5CC8A3"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2F549D0B" wp14:editId="5C19792C">
                  <wp:simplePos x="0" y="0"/>
                  <wp:positionH relativeFrom="column">
                    <wp:posOffset>77470</wp:posOffset>
                  </wp:positionH>
                  <wp:positionV relativeFrom="paragraph">
                    <wp:posOffset>83820</wp:posOffset>
                  </wp:positionV>
                  <wp:extent cx="528955" cy="241300"/>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528955" cy="241300"/>
                          </a:xfrm>
                          <a:prstGeom prst="rect">
                            <a:avLst/>
                          </a:prstGeom>
                          <a:noFill/>
                        </pic:spPr>
                      </pic:pic>
                    </a:graphicData>
                  </a:graphic>
                </wp:anchor>
              </w:drawing>
            </w:r>
          </w:p>
        </w:tc>
        <w:tc>
          <w:tcPr>
            <w:tcW w:w="9360" w:type="dxa"/>
            <w:vAlign w:val="center"/>
          </w:tcPr>
          <w:p w14:paraId="3589ED2E"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682A12E7" w14:textId="77777777" w:rsidTr="00B17B9F">
        <w:trPr>
          <w:trHeight w:val="53"/>
        </w:trPr>
        <w:tc>
          <w:tcPr>
            <w:tcW w:w="1440" w:type="dxa"/>
            <w:vMerge/>
            <w:vAlign w:val="center"/>
          </w:tcPr>
          <w:p w14:paraId="11303D9A" w14:textId="77777777" w:rsidR="00C17799" w:rsidRPr="00681708" w:rsidRDefault="00C17799" w:rsidP="00681708">
            <w:pPr>
              <w:jc w:val="center"/>
              <w:rPr>
                <w:rFonts w:ascii="Eurostile" w:hAnsi="Eurostile"/>
                <w:sz w:val="12"/>
              </w:rPr>
            </w:pPr>
          </w:p>
        </w:tc>
        <w:tc>
          <w:tcPr>
            <w:tcW w:w="9360" w:type="dxa"/>
            <w:vAlign w:val="center"/>
          </w:tcPr>
          <w:p w14:paraId="02B801CF"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42F0B0C6" w14:textId="77777777" w:rsidTr="00B17B9F">
        <w:trPr>
          <w:trHeight w:val="58"/>
        </w:trPr>
        <w:tc>
          <w:tcPr>
            <w:tcW w:w="1440" w:type="dxa"/>
            <w:vMerge/>
            <w:tcBorders>
              <w:bottom w:val="single" w:sz="4" w:space="0" w:color="auto"/>
            </w:tcBorders>
            <w:vAlign w:val="center"/>
          </w:tcPr>
          <w:p w14:paraId="3124044F" w14:textId="77777777" w:rsidR="00C17799" w:rsidRPr="00681708" w:rsidRDefault="00C17799" w:rsidP="00681708">
            <w:pPr>
              <w:jc w:val="center"/>
              <w:rPr>
                <w:rFonts w:ascii="Eurostile" w:hAnsi="Eurostile"/>
                <w:sz w:val="12"/>
              </w:rPr>
            </w:pPr>
          </w:p>
        </w:tc>
        <w:tc>
          <w:tcPr>
            <w:tcW w:w="9360" w:type="dxa"/>
            <w:vAlign w:val="center"/>
          </w:tcPr>
          <w:p w14:paraId="4DC613C1"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Control, Negative Control, TMB, SAVe Diluent</w:t>
            </w:r>
            <w:r w:rsidRPr="00681708">
              <w:rPr>
                <w:rFonts w:ascii="Cambria" w:hAnsi="Cambria"/>
                <w:sz w:val="16"/>
                <w:szCs w:val="16"/>
                <w:vertAlign w:val="superscript"/>
              </w:rPr>
              <w:t>®</w:t>
            </w:r>
          </w:p>
        </w:tc>
      </w:tr>
      <w:tr w:rsidR="00C17799" w:rsidRPr="00E50A1F" w14:paraId="03669721" w14:textId="77777777" w:rsidTr="00B17B9F">
        <w:trPr>
          <w:trHeight w:val="530"/>
        </w:trPr>
        <w:tc>
          <w:tcPr>
            <w:tcW w:w="1440" w:type="dxa"/>
            <w:vAlign w:val="center"/>
          </w:tcPr>
          <w:p w14:paraId="26BA77B8"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584A8671" wp14:editId="3E1487C0">
                  <wp:simplePos x="0" y="0"/>
                  <wp:positionH relativeFrom="column">
                    <wp:posOffset>115570</wp:posOffset>
                  </wp:positionH>
                  <wp:positionV relativeFrom="paragraph">
                    <wp:posOffset>64135</wp:posOffset>
                  </wp:positionV>
                  <wp:extent cx="560705" cy="24701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560705" cy="247015"/>
                          </a:xfrm>
                          <a:prstGeom prst="rect">
                            <a:avLst/>
                          </a:prstGeom>
                          <a:noFill/>
                        </pic:spPr>
                      </pic:pic>
                    </a:graphicData>
                  </a:graphic>
                </wp:anchor>
              </w:drawing>
            </w:r>
          </w:p>
        </w:tc>
        <w:tc>
          <w:tcPr>
            <w:tcW w:w="9360" w:type="dxa"/>
            <w:vAlign w:val="center"/>
          </w:tcPr>
          <w:p w14:paraId="5A8F94E0"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514F36B5"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66F295B8"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11C073F4" w14:textId="77777777" w:rsidR="00C17799" w:rsidRPr="000A42FF" w:rsidRDefault="00C17799" w:rsidP="00C965C8">
      <w:pPr>
        <w:rPr>
          <w:rFonts w:ascii="Calibri" w:hAnsi="Calibri"/>
          <w:sz w:val="6"/>
          <w:szCs w:val="10"/>
        </w:rPr>
      </w:pPr>
    </w:p>
    <w:p w14:paraId="1F2D1C81"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20AB3192"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62996410"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31A0923B"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867B88">
        <w:rPr>
          <w:rFonts w:ascii="Calibri" w:hAnsi="Calibri"/>
          <w:sz w:val="16"/>
          <w:szCs w:val="16"/>
        </w:rPr>
        <w:t>6</w:t>
      </w:r>
      <w:r w:rsidRPr="001B523F">
        <w:rPr>
          <w:rFonts w:ascii="Calibri" w:hAnsi="Calibri"/>
          <w:sz w:val="16"/>
          <w:szCs w:val="16"/>
        </w:rPr>
        <w:t>,</w:t>
      </w:r>
      <w:r w:rsidR="00867B88">
        <w:rPr>
          <w:rFonts w:ascii="Calibri" w:hAnsi="Calibri"/>
          <w:sz w:val="16"/>
          <w:szCs w:val="16"/>
        </w:rPr>
        <w:t xml:space="preserve"> 7</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7816A1CB"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5D42CF">
        <w:rPr>
          <w:rFonts w:ascii="Calibri" w:hAnsi="Calibri"/>
          <w:sz w:val="16"/>
          <w:szCs w:val="16"/>
        </w:rPr>
        <w:t xml:space="preserve">est sera </w:t>
      </w:r>
      <w:r w:rsidR="00B237A6">
        <w:rPr>
          <w:rFonts w:ascii="Calibri" w:hAnsi="Calibri"/>
          <w:sz w:val="16"/>
          <w:szCs w:val="16"/>
        </w:rPr>
        <w:t xml:space="preserve">at –20°C or lower. </w:t>
      </w:r>
      <w:r w:rsidRPr="001B523F">
        <w:rPr>
          <w:rFonts w:ascii="Calibri" w:hAnsi="Calibri"/>
          <w:sz w:val="16"/>
          <w:szCs w:val="16"/>
        </w:rPr>
        <w:t>Avoid mul</w:t>
      </w:r>
      <w:r w:rsidR="005D42CF">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D829C0" w:rsidRPr="00D829C0">
        <w:rPr>
          <w:rFonts w:ascii="Calibri" w:hAnsi="Calibri"/>
          <w:sz w:val="16"/>
          <w:szCs w:val="16"/>
        </w:rPr>
        <w:t xml:space="preserve"> </w:t>
      </w:r>
      <w:r w:rsidR="00D829C0">
        <w:rPr>
          <w:rFonts w:ascii="Calibri" w:hAnsi="Calibri"/>
          <w:sz w:val="16"/>
          <w:szCs w:val="16"/>
        </w:rPr>
        <w:t>It is the responsibility of the individual laboratory to use all available references and/or its own studies to determine stability criteria for its laboratory (8).</w:t>
      </w:r>
    </w:p>
    <w:p w14:paraId="1749EA13" w14:textId="77777777" w:rsidR="00C17799" w:rsidRPr="000A42FF" w:rsidRDefault="00C17799" w:rsidP="00C965C8">
      <w:pPr>
        <w:rPr>
          <w:rFonts w:ascii="Calibri" w:hAnsi="Calibri"/>
          <w:sz w:val="4"/>
          <w:szCs w:val="18"/>
        </w:rPr>
      </w:pPr>
    </w:p>
    <w:p w14:paraId="09A5A22A"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324ACEC5"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0A42FF">
        <w:rPr>
          <w:rFonts w:ascii="Calibri" w:hAnsi="Calibri"/>
          <w:sz w:val="16"/>
          <w:szCs w:val="16"/>
        </w:rPr>
        <w:t>C).</w:t>
      </w:r>
    </w:p>
    <w:p w14:paraId="7AEB272A" w14:textId="77777777" w:rsidR="00C17799"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w:t>
      </w:r>
      <w:r w:rsidR="00867B88" w:rsidRPr="00A74A84">
        <w:rPr>
          <w:rFonts w:ascii="Calibri" w:hAnsi="Calibri"/>
          <w:noProof w:val="0"/>
          <w:sz w:val="16"/>
          <w:szCs w:val="16"/>
        </w:rPr>
        <w:t xml:space="preserve">Allow seven Control/Calibrator determinations (one Blank, one Negative Control, four Calibrators and 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2A4A8107" w14:textId="77777777" w:rsidR="0086015F" w:rsidRPr="0086015F" w:rsidRDefault="0086015F" w:rsidP="0086015F">
      <w:pPr>
        <w:pStyle w:val="ListParagraph"/>
        <w:ind w:left="360"/>
        <w:jc w:val="both"/>
        <w:rPr>
          <w:rFonts w:ascii="Calibri" w:hAnsi="Calibr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7093001A" w14:textId="77777777" w:rsidTr="00CE678A">
        <w:trPr>
          <w:cantSplit/>
          <w:trHeight w:val="53"/>
          <w:jc w:val="center"/>
        </w:trPr>
        <w:tc>
          <w:tcPr>
            <w:tcW w:w="4230" w:type="dxa"/>
            <w:gridSpan w:val="3"/>
          </w:tcPr>
          <w:p w14:paraId="0744AC4F" w14:textId="77777777" w:rsidR="00C17799" w:rsidRPr="0086015F" w:rsidRDefault="00C17799">
            <w:pPr>
              <w:jc w:val="center"/>
              <w:rPr>
                <w:rFonts w:ascii="Calibri" w:hAnsi="Calibri"/>
                <w:b/>
                <w:sz w:val="16"/>
                <w:szCs w:val="14"/>
              </w:rPr>
            </w:pPr>
            <w:r w:rsidRPr="0086015F">
              <w:rPr>
                <w:rFonts w:ascii="Calibri" w:hAnsi="Calibri"/>
                <w:b/>
                <w:sz w:val="16"/>
                <w:szCs w:val="14"/>
              </w:rPr>
              <w:t>EXAMPLE PLATE SET-UP</w:t>
            </w:r>
          </w:p>
        </w:tc>
      </w:tr>
      <w:tr w:rsidR="00C17799" w:rsidRPr="00D358C5" w14:paraId="195AB971" w14:textId="77777777" w:rsidTr="00D358C5">
        <w:trPr>
          <w:trHeight w:val="53"/>
          <w:jc w:val="center"/>
        </w:trPr>
        <w:tc>
          <w:tcPr>
            <w:tcW w:w="642" w:type="dxa"/>
          </w:tcPr>
          <w:p w14:paraId="5277E87E" w14:textId="77777777" w:rsidR="00C17799" w:rsidRPr="0086015F" w:rsidRDefault="00C17799">
            <w:pPr>
              <w:jc w:val="center"/>
              <w:rPr>
                <w:rFonts w:ascii="Calibri" w:hAnsi="Calibri"/>
                <w:sz w:val="16"/>
                <w:szCs w:val="14"/>
              </w:rPr>
            </w:pPr>
          </w:p>
        </w:tc>
        <w:tc>
          <w:tcPr>
            <w:tcW w:w="1794" w:type="dxa"/>
          </w:tcPr>
          <w:p w14:paraId="5D1F1E23" w14:textId="77777777" w:rsidR="00C17799" w:rsidRPr="0086015F" w:rsidRDefault="00C17799">
            <w:pPr>
              <w:jc w:val="center"/>
              <w:rPr>
                <w:rFonts w:ascii="Calibri" w:hAnsi="Calibri"/>
                <w:sz w:val="16"/>
                <w:szCs w:val="14"/>
              </w:rPr>
            </w:pPr>
            <w:r w:rsidRPr="0086015F">
              <w:rPr>
                <w:rFonts w:ascii="Calibri" w:hAnsi="Calibri"/>
                <w:sz w:val="16"/>
                <w:szCs w:val="14"/>
              </w:rPr>
              <w:t>1</w:t>
            </w:r>
          </w:p>
        </w:tc>
        <w:tc>
          <w:tcPr>
            <w:tcW w:w="1794" w:type="dxa"/>
          </w:tcPr>
          <w:p w14:paraId="0DD401EE" w14:textId="77777777" w:rsidR="00C17799" w:rsidRPr="0086015F" w:rsidRDefault="00C17799">
            <w:pPr>
              <w:jc w:val="center"/>
              <w:rPr>
                <w:rFonts w:ascii="Calibri" w:hAnsi="Calibri"/>
                <w:sz w:val="16"/>
                <w:szCs w:val="14"/>
              </w:rPr>
            </w:pPr>
            <w:r w:rsidRPr="0086015F">
              <w:rPr>
                <w:rFonts w:ascii="Calibri" w:hAnsi="Calibri"/>
                <w:sz w:val="16"/>
                <w:szCs w:val="14"/>
              </w:rPr>
              <w:t>2</w:t>
            </w:r>
          </w:p>
        </w:tc>
      </w:tr>
      <w:tr w:rsidR="00C17799" w:rsidRPr="00D358C5" w14:paraId="260CA942" w14:textId="77777777" w:rsidTr="009E174C">
        <w:trPr>
          <w:jc w:val="center"/>
        </w:trPr>
        <w:tc>
          <w:tcPr>
            <w:tcW w:w="642" w:type="dxa"/>
          </w:tcPr>
          <w:p w14:paraId="4888DD72" w14:textId="77777777" w:rsidR="00C17799" w:rsidRPr="0086015F" w:rsidRDefault="00C17799">
            <w:pPr>
              <w:jc w:val="center"/>
              <w:rPr>
                <w:rFonts w:ascii="Calibri" w:hAnsi="Calibri"/>
                <w:sz w:val="16"/>
                <w:szCs w:val="14"/>
              </w:rPr>
            </w:pPr>
            <w:r w:rsidRPr="0086015F">
              <w:rPr>
                <w:rFonts w:ascii="Calibri" w:hAnsi="Calibri"/>
                <w:sz w:val="16"/>
                <w:szCs w:val="14"/>
              </w:rPr>
              <w:t>A</w:t>
            </w:r>
          </w:p>
        </w:tc>
        <w:tc>
          <w:tcPr>
            <w:tcW w:w="1794" w:type="dxa"/>
          </w:tcPr>
          <w:p w14:paraId="45A43D7F" w14:textId="77777777" w:rsidR="00C17799" w:rsidRPr="0086015F" w:rsidRDefault="00C17799">
            <w:pPr>
              <w:jc w:val="center"/>
              <w:rPr>
                <w:rFonts w:ascii="Calibri" w:hAnsi="Calibri"/>
                <w:sz w:val="16"/>
                <w:szCs w:val="14"/>
              </w:rPr>
            </w:pPr>
            <w:r w:rsidRPr="0086015F">
              <w:rPr>
                <w:rFonts w:ascii="Calibri" w:hAnsi="Calibri"/>
                <w:sz w:val="16"/>
                <w:szCs w:val="14"/>
              </w:rPr>
              <w:t>Blank</w:t>
            </w:r>
          </w:p>
        </w:tc>
        <w:tc>
          <w:tcPr>
            <w:tcW w:w="1794" w:type="dxa"/>
          </w:tcPr>
          <w:p w14:paraId="48D81E3B" w14:textId="77777777" w:rsidR="00C17799" w:rsidRPr="0086015F" w:rsidRDefault="00867B88">
            <w:pPr>
              <w:jc w:val="center"/>
              <w:rPr>
                <w:rFonts w:ascii="Calibri" w:hAnsi="Calibri"/>
                <w:sz w:val="16"/>
                <w:szCs w:val="14"/>
              </w:rPr>
            </w:pPr>
            <w:r w:rsidRPr="0086015F">
              <w:rPr>
                <w:rFonts w:ascii="Calibri" w:hAnsi="Calibri"/>
                <w:sz w:val="16"/>
                <w:szCs w:val="14"/>
              </w:rPr>
              <w:t>Patient 2</w:t>
            </w:r>
          </w:p>
        </w:tc>
      </w:tr>
      <w:tr w:rsidR="00C17799" w:rsidRPr="00D358C5" w14:paraId="1402E169" w14:textId="77777777" w:rsidTr="009E174C">
        <w:trPr>
          <w:jc w:val="center"/>
        </w:trPr>
        <w:tc>
          <w:tcPr>
            <w:tcW w:w="642" w:type="dxa"/>
          </w:tcPr>
          <w:p w14:paraId="4EC60B10" w14:textId="77777777" w:rsidR="00C17799" w:rsidRPr="0086015F" w:rsidRDefault="00C17799">
            <w:pPr>
              <w:jc w:val="center"/>
              <w:rPr>
                <w:rFonts w:ascii="Calibri" w:hAnsi="Calibri"/>
                <w:sz w:val="16"/>
                <w:szCs w:val="14"/>
              </w:rPr>
            </w:pPr>
            <w:r w:rsidRPr="0086015F">
              <w:rPr>
                <w:rFonts w:ascii="Calibri" w:hAnsi="Calibri"/>
                <w:sz w:val="16"/>
                <w:szCs w:val="14"/>
              </w:rPr>
              <w:t>B</w:t>
            </w:r>
          </w:p>
        </w:tc>
        <w:tc>
          <w:tcPr>
            <w:tcW w:w="1794" w:type="dxa"/>
          </w:tcPr>
          <w:p w14:paraId="1EA34699" w14:textId="77777777" w:rsidR="00C17799" w:rsidRPr="0086015F" w:rsidRDefault="00C17799" w:rsidP="00DA3115">
            <w:pPr>
              <w:jc w:val="center"/>
              <w:rPr>
                <w:rFonts w:ascii="Calibri" w:hAnsi="Calibri"/>
                <w:sz w:val="16"/>
                <w:szCs w:val="14"/>
              </w:rPr>
            </w:pPr>
            <w:r w:rsidRPr="0086015F">
              <w:rPr>
                <w:rFonts w:ascii="Calibri" w:hAnsi="Calibri"/>
                <w:sz w:val="16"/>
                <w:szCs w:val="14"/>
              </w:rPr>
              <w:t>Negative Control</w:t>
            </w:r>
          </w:p>
        </w:tc>
        <w:tc>
          <w:tcPr>
            <w:tcW w:w="1794" w:type="dxa"/>
          </w:tcPr>
          <w:p w14:paraId="78D810A1" w14:textId="77777777" w:rsidR="00C17799" w:rsidRPr="0086015F" w:rsidRDefault="00867B88">
            <w:pPr>
              <w:jc w:val="center"/>
              <w:rPr>
                <w:rFonts w:ascii="Calibri" w:hAnsi="Calibri"/>
                <w:sz w:val="16"/>
                <w:szCs w:val="14"/>
              </w:rPr>
            </w:pPr>
            <w:r w:rsidRPr="0086015F">
              <w:rPr>
                <w:rFonts w:ascii="Calibri" w:hAnsi="Calibri"/>
                <w:sz w:val="16"/>
                <w:szCs w:val="14"/>
              </w:rPr>
              <w:t>Patient 3</w:t>
            </w:r>
          </w:p>
        </w:tc>
      </w:tr>
      <w:tr w:rsidR="00C17799" w:rsidRPr="00D358C5" w14:paraId="6752B721" w14:textId="77777777" w:rsidTr="009E174C">
        <w:trPr>
          <w:jc w:val="center"/>
        </w:trPr>
        <w:tc>
          <w:tcPr>
            <w:tcW w:w="642" w:type="dxa"/>
          </w:tcPr>
          <w:p w14:paraId="4D8E226E" w14:textId="77777777" w:rsidR="00C17799" w:rsidRPr="0086015F" w:rsidRDefault="00C17799">
            <w:pPr>
              <w:jc w:val="center"/>
              <w:rPr>
                <w:rFonts w:ascii="Calibri" w:hAnsi="Calibri"/>
                <w:sz w:val="16"/>
                <w:szCs w:val="14"/>
              </w:rPr>
            </w:pPr>
            <w:r w:rsidRPr="0086015F">
              <w:rPr>
                <w:rFonts w:ascii="Calibri" w:hAnsi="Calibri"/>
                <w:sz w:val="16"/>
                <w:szCs w:val="14"/>
              </w:rPr>
              <w:t>C</w:t>
            </w:r>
          </w:p>
        </w:tc>
        <w:tc>
          <w:tcPr>
            <w:tcW w:w="1794" w:type="dxa"/>
          </w:tcPr>
          <w:p w14:paraId="60CBB305" w14:textId="77777777" w:rsidR="00C17799" w:rsidRPr="0086015F" w:rsidRDefault="00C17799">
            <w:pPr>
              <w:jc w:val="center"/>
              <w:rPr>
                <w:rFonts w:ascii="Calibri" w:hAnsi="Calibri"/>
                <w:sz w:val="16"/>
                <w:szCs w:val="14"/>
              </w:rPr>
            </w:pPr>
            <w:r w:rsidRPr="0086015F">
              <w:rPr>
                <w:rFonts w:ascii="Calibri" w:hAnsi="Calibri"/>
                <w:sz w:val="16"/>
                <w:szCs w:val="14"/>
              </w:rPr>
              <w:t>Calibrator</w:t>
            </w:r>
            <w:r w:rsidR="00867B88" w:rsidRPr="0086015F">
              <w:rPr>
                <w:rFonts w:ascii="Calibri" w:hAnsi="Calibri"/>
                <w:sz w:val="16"/>
                <w:szCs w:val="14"/>
              </w:rPr>
              <w:t xml:space="preserve"> A</w:t>
            </w:r>
          </w:p>
        </w:tc>
        <w:tc>
          <w:tcPr>
            <w:tcW w:w="1794" w:type="dxa"/>
          </w:tcPr>
          <w:p w14:paraId="019FB796" w14:textId="77777777" w:rsidR="00C17799" w:rsidRPr="0086015F" w:rsidRDefault="00867B88">
            <w:pPr>
              <w:jc w:val="center"/>
              <w:rPr>
                <w:rFonts w:ascii="Calibri" w:hAnsi="Calibri"/>
                <w:sz w:val="16"/>
                <w:szCs w:val="14"/>
              </w:rPr>
            </w:pPr>
            <w:r w:rsidRPr="0086015F">
              <w:rPr>
                <w:rFonts w:ascii="Calibri" w:hAnsi="Calibri"/>
                <w:sz w:val="16"/>
                <w:szCs w:val="14"/>
              </w:rPr>
              <w:t>Patient 4</w:t>
            </w:r>
          </w:p>
        </w:tc>
      </w:tr>
      <w:tr w:rsidR="00C17799" w:rsidRPr="00D358C5" w14:paraId="64A3330C" w14:textId="77777777" w:rsidTr="009E174C">
        <w:trPr>
          <w:jc w:val="center"/>
        </w:trPr>
        <w:tc>
          <w:tcPr>
            <w:tcW w:w="642" w:type="dxa"/>
          </w:tcPr>
          <w:p w14:paraId="6B484B52" w14:textId="77777777" w:rsidR="00C17799" w:rsidRPr="0086015F" w:rsidRDefault="00C17799">
            <w:pPr>
              <w:jc w:val="center"/>
              <w:rPr>
                <w:rFonts w:ascii="Calibri" w:hAnsi="Calibri"/>
                <w:sz w:val="16"/>
                <w:szCs w:val="14"/>
              </w:rPr>
            </w:pPr>
            <w:r w:rsidRPr="0086015F">
              <w:rPr>
                <w:rFonts w:ascii="Calibri" w:hAnsi="Calibri"/>
                <w:sz w:val="16"/>
                <w:szCs w:val="14"/>
              </w:rPr>
              <w:t>D</w:t>
            </w:r>
          </w:p>
        </w:tc>
        <w:tc>
          <w:tcPr>
            <w:tcW w:w="1794" w:type="dxa"/>
          </w:tcPr>
          <w:p w14:paraId="4F7E8864" w14:textId="77777777" w:rsidR="00C17799" w:rsidRPr="0086015F" w:rsidRDefault="00C17799">
            <w:pPr>
              <w:jc w:val="center"/>
              <w:rPr>
                <w:rFonts w:ascii="Calibri" w:hAnsi="Calibri"/>
                <w:sz w:val="16"/>
                <w:szCs w:val="14"/>
              </w:rPr>
            </w:pPr>
            <w:r w:rsidRPr="0086015F">
              <w:rPr>
                <w:rFonts w:ascii="Calibri" w:hAnsi="Calibri"/>
                <w:sz w:val="16"/>
                <w:szCs w:val="14"/>
              </w:rPr>
              <w:t>Calibrator</w:t>
            </w:r>
            <w:r w:rsidR="00867B88" w:rsidRPr="0086015F">
              <w:rPr>
                <w:rFonts w:ascii="Calibri" w:hAnsi="Calibri"/>
                <w:sz w:val="16"/>
                <w:szCs w:val="14"/>
              </w:rPr>
              <w:t xml:space="preserve"> B</w:t>
            </w:r>
          </w:p>
        </w:tc>
        <w:tc>
          <w:tcPr>
            <w:tcW w:w="1794" w:type="dxa"/>
          </w:tcPr>
          <w:p w14:paraId="44434B0E" w14:textId="77777777" w:rsidR="00C17799" w:rsidRPr="0086015F" w:rsidRDefault="00867B88">
            <w:pPr>
              <w:jc w:val="center"/>
              <w:rPr>
                <w:rFonts w:ascii="Calibri" w:hAnsi="Calibri"/>
                <w:sz w:val="16"/>
                <w:szCs w:val="14"/>
              </w:rPr>
            </w:pPr>
            <w:r w:rsidRPr="0086015F">
              <w:rPr>
                <w:rFonts w:ascii="Calibri" w:hAnsi="Calibri"/>
                <w:sz w:val="16"/>
                <w:szCs w:val="14"/>
              </w:rPr>
              <w:t>Etc.</w:t>
            </w:r>
          </w:p>
        </w:tc>
      </w:tr>
      <w:tr w:rsidR="00C17799" w:rsidRPr="00D358C5" w14:paraId="42330AB9" w14:textId="77777777" w:rsidTr="009E174C">
        <w:trPr>
          <w:jc w:val="center"/>
        </w:trPr>
        <w:tc>
          <w:tcPr>
            <w:tcW w:w="642" w:type="dxa"/>
          </w:tcPr>
          <w:p w14:paraId="63EA40D4" w14:textId="77777777" w:rsidR="00C17799" w:rsidRPr="0086015F" w:rsidRDefault="00C17799">
            <w:pPr>
              <w:jc w:val="center"/>
              <w:rPr>
                <w:rFonts w:ascii="Calibri" w:hAnsi="Calibri"/>
                <w:sz w:val="16"/>
                <w:szCs w:val="14"/>
              </w:rPr>
            </w:pPr>
            <w:r w:rsidRPr="0086015F">
              <w:rPr>
                <w:rFonts w:ascii="Calibri" w:hAnsi="Calibri"/>
                <w:sz w:val="16"/>
                <w:szCs w:val="14"/>
              </w:rPr>
              <w:t>E</w:t>
            </w:r>
          </w:p>
        </w:tc>
        <w:tc>
          <w:tcPr>
            <w:tcW w:w="1794" w:type="dxa"/>
          </w:tcPr>
          <w:p w14:paraId="2CC5ED51" w14:textId="77777777" w:rsidR="00C17799" w:rsidRPr="0086015F" w:rsidRDefault="00C17799">
            <w:pPr>
              <w:jc w:val="center"/>
              <w:rPr>
                <w:rFonts w:ascii="Calibri" w:hAnsi="Calibri"/>
                <w:sz w:val="16"/>
                <w:szCs w:val="14"/>
              </w:rPr>
            </w:pPr>
            <w:r w:rsidRPr="0086015F">
              <w:rPr>
                <w:rFonts w:ascii="Calibri" w:hAnsi="Calibri"/>
                <w:sz w:val="16"/>
                <w:szCs w:val="14"/>
              </w:rPr>
              <w:t>Calibrator</w:t>
            </w:r>
            <w:r w:rsidR="00867B88" w:rsidRPr="0086015F">
              <w:rPr>
                <w:rFonts w:ascii="Calibri" w:hAnsi="Calibri"/>
                <w:sz w:val="16"/>
                <w:szCs w:val="14"/>
              </w:rPr>
              <w:t xml:space="preserve"> C</w:t>
            </w:r>
          </w:p>
        </w:tc>
        <w:tc>
          <w:tcPr>
            <w:tcW w:w="1794" w:type="dxa"/>
          </w:tcPr>
          <w:p w14:paraId="402E1045" w14:textId="77777777" w:rsidR="00C17799" w:rsidRPr="0086015F" w:rsidRDefault="00C17799">
            <w:pPr>
              <w:jc w:val="center"/>
              <w:rPr>
                <w:rFonts w:ascii="Calibri" w:hAnsi="Calibri"/>
                <w:sz w:val="16"/>
                <w:szCs w:val="14"/>
              </w:rPr>
            </w:pPr>
          </w:p>
        </w:tc>
      </w:tr>
      <w:tr w:rsidR="00C17799" w:rsidRPr="00D358C5" w14:paraId="66A39971" w14:textId="77777777" w:rsidTr="009E174C">
        <w:trPr>
          <w:jc w:val="center"/>
        </w:trPr>
        <w:tc>
          <w:tcPr>
            <w:tcW w:w="642" w:type="dxa"/>
          </w:tcPr>
          <w:p w14:paraId="3B2F2503" w14:textId="77777777" w:rsidR="00C17799" w:rsidRPr="0086015F" w:rsidRDefault="00C17799">
            <w:pPr>
              <w:jc w:val="center"/>
              <w:rPr>
                <w:rFonts w:ascii="Calibri" w:hAnsi="Calibri"/>
                <w:sz w:val="16"/>
                <w:szCs w:val="14"/>
              </w:rPr>
            </w:pPr>
            <w:r w:rsidRPr="0086015F">
              <w:rPr>
                <w:rFonts w:ascii="Calibri" w:hAnsi="Calibri"/>
                <w:sz w:val="16"/>
                <w:szCs w:val="14"/>
              </w:rPr>
              <w:t>F</w:t>
            </w:r>
          </w:p>
        </w:tc>
        <w:tc>
          <w:tcPr>
            <w:tcW w:w="1794" w:type="dxa"/>
          </w:tcPr>
          <w:p w14:paraId="1AABBAB6" w14:textId="77777777" w:rsidR="00C17799" w:rsidRPr="0086015F" w:rsidRDefault="00867B88">
            <w:pPr>
              <w:jc w:val="center"/>
              <w:rPr>
                <w:rFonts w:ascii="Calibri" w:hAnsi="Calibri"/>
                <w:sz w:val="16"/>
                <w:szCs w:val="14"/>
              </w:rPr>
            </w:pPr>
            <w:r w:rsidRPr="0086015F">
              <w:rPr>
                <w:rFonts w:ascii="Calibri" w:hAnsi="Calibri"/>
                <w:sz w:val="16"/>
                <w:szCs w:val="14"/>
              </w:rPr>
              <w:t>Calibrator D</w:t>
            </w:r>
          </w:p>
        </w:tc>
        <w:tc>
          <w:tcPr>
            <w:tcW w:w="1794" w:type="dxa"/>
          </w:tcPr>
          <w:p w14:paraId="49268AB2" w14:textId="77777777" w:rsidR="00C17799" w:rsidRPr="0086015F" w:rsidRDefault="00C17799">
            <w:pPr>
              <w:jc w:val="center"/>
              <w:rPr>
                <w:rFonts w:ascii="Calibri" w:hAnsi="Calibri"/>
                <w:sz w:val="16"/>
                <w:szCs w:val="14"/>
              </w:rPr>
            </w:pPr>
          </w:p>
        </w:tc>
      </w:tr>
      <w:tr w:rsidR="00C17799" w:rsidRPr="00312E2C" w14:paraId="7913ADD8" w14:textId="77777777" w:rsidTr="009E174C">
        <w:trPr>
          <w:jc w:val="center"/>
        </w:trPr>
        <w:tc>
          <w:tcPr>
            <w:tcW w:w="642" w:type="dxa"/>
          </w:tcPr>
          <w:p w14:paraId="2D426888" w14:textId="77777777" w:rsidR="00C17799" w:rsidRPr="0086015F" w:rsidRDefault="00C17799">
            <w:pPr>
              <w:jc w:val="center"/>
              <w:rPr>
                <w:rFonts w:ascii="Calibri" w:hAnsi="Calibri"/>
                <w:sz w:val="16"/>
                <w:szCs w:val="14"/>
              </w:rPr>
            </w:pPr>
            <w:r w:rsidRPr="0086015F">
              <w:rPr>
                <w:rFonts w:ascii="Calibri" w:hAnsi="Calibri"/>
                <w:sz w:val="16"/>
                <w:szCs w:val="14"/>
              </w:rPr>
              <w:t>G</w:t>
            </w:r>
          </w:p>
        </w:tc>
        <w:tc>
          <w:tcPr>
            <w:tcW w:w="1794" w:type="dxa"/>
          </w:tcPr>
          <w:p w14:paraId="67B0F322" w14:textId="77777777" w:rsidR="00C17799" w:rsidRPr="0086015F" w:rsidRDefault="00867B88">
            <w:pPr>
              <w:jc w:val="center"/>
              <w:rPr>
                <w:rFonts w:ascii="Calibri" w:hAnsi="Calibri"/>
                <w:sz w:val="16"/>
                <w:szCs w:val="14"/>
              </w:rPr>
            </w:pPr>
            <w:r w:rsidRPr="0086015F">
              <w:rPr>
                <w:rFonts w:ascii="Calibri" w:hAnsi="Calibri"/>
                <w:sz w:val="16"/>
                <w:szCs w:val="14"/>
              </w:rPr>
              <w:t>Positive Control</w:t>
            </w:r>
          </w:p>
        </w:tc>
        <w:tc>
          <w:tcPr>
            <w:tcW w:w="1794" w:type="dxa"/>
          </w:tcPr>
          <w:p w14:paraId="0A6C555E" w14:textId="77777777" w:rsidR="00C17799" w:rsidRPr="0086015F" w:rsidRDefault="00C17799">
            <w:pPr>
              <w:jc w:val="center"/>
              <w:rPr>
                <w:rFonts w:ascii="Calibri" w:hAnsi="Calibri"/>
                <w:sz w:val="16"/>
                <w:szCs w:val="14"/>
              </w:rPr>
            </w:pPr>
          </w:p>
        </w:tc>
      </w:tr>
      <w:tr w:rsidR="00C17799" w:rsidRPr="00312E2C" w14:paraId="1253A916" w14:textId="77777777" w:rsidTr="009E174C">
        <w:trPr>
          <w:jc w:val="center"/>
        </w:trPr>
        <w:tc>
          <w:tcPr>
            <w:tcW w:w="642" w:type="dxa"/>
          </w:tcPr>
          <w:p w14:paraId="0301283D" w14:textId="77777777" w:rsidR="00C17799" w:rsidRPr="0086015F" w:rsidRDefault="00C17799">
            <w:pPr>
              <w:jc w:val="center"/>
              <w:rPr>
                <w:rFonts w:ascii="Calibri" w:hAnsi="Calibri"/>
                <w:sz w:val="16"/>
                <w:szCs w:val="14"/>
              </w:rPr>
            </w:pPr>
            <w:r w:rsidRPr="0086015F">
              <w:rPr>
                <w:rFonts w:ascii="Calibri" w:hAnsi="Calibri"/>
                <w:sz w:val="16"/>
                <w:szCs w:val="14"/>
              </w:rPr>
              <w:t>H</w:t>
            </w:r>
          </w:p>
        </w:tc>
        <w:tc>
          <w:tcPr>
            <w:tcW w:w="1794" w:type="dxa"/>
          </w:tcPr>
          <w:p w14:paraId="5E716DDF" w14:textId="77777777" w:rsidR="00C17799" w:rsidRPr="0086015F" w:rsidRDefault="00867B88">
            <w:pPr>
              <w:jc w:val="center"/>
              <w:rPr>
                <w:rFonts w:ascii="Calibri" w:hAnsi="Calibri"/>
                <w:sz w:val="16"/>
                <w:szCs w:val="14"/>
              </w:rPr>
            </w:pPr>
            <w:r w:rsidRPr="0086015F">
              <w:rPr>
                <w:rFonts w:ascii="Calibri" w:hAnsi="Calibri"/>
                <w:sz w:val="16"/>
                <w:szCs w:val="14"/>
              </w:rPr>
              <w:t>Patient 1</w:t>
            </w:r>
          </w:p>
        </w:tc>
        <w:tc>
          <w:tcPr>
            <w:tcW w:w="1794" w:type="dxa"/>
          </w:tcPr>
          <w:p w14:paraId="4090E951" w14:textId="77777777" w:rsidR="00C17799" w:rsidRPr="0086015F" w:rsidRDefault="00C17799">
            <w:pPr>
              <w:jc w:val="center"/>
              <w:rPr>
                <w:rFonts w:ascii="Calibri" w:hAnsi="Calibri"/>
                <w:sz w:val="16"/>
                <w:szCs w:val="14"/>
              </w:rPr>
            </w:pPr>
          </w:p>
        </w:tc>
      </w:tr>
    </w:tbl>
    <w:p w14:paraId="2E8A709C" w14:textId="77777777" w:rsidR="00C17799" w:rsidRPr="00312E2C" w:rsidRDefault="00C17799" w:rsidP="00C965C8">
      <w:pPr>
        <w:rPr>
          <w:rFonts w:ascii="Calibri" w:hAnsi="Calibri"/>
          <w:sz w:val="2"/>
          <w:szCs w:val="4"/>
        </w:rPr>
      </w:pPr>
    </w:p>
    <w:p w14:paraId="100ECC51"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237A6">
        <w:rPr>
          <w:rFonts w:ascii="Calibri" w:hAnsi="Calibri"/>
          <w:b/>
          <w:sz w:val="16"/>
          <w:szCs w:val="16"/>
        </w:rPr>
        <w:t>NOTE:</w:t>
      </w:r>
      <w:r w:rsidRPr="001B523F">
        <w:rPr>
          <w:rFonts w:ascii="Calibri" w:hAnsi="Calibri"/>
          <w:b/>
          <w:sz w:val="16"/>
          <w:szCs w:val="16"/>
        </w:rPr>
        <w:t xml:space="preserve"> 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22C10962"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237A6">
        <w:rPr>
          <w:rFonts w:ascii="Calibri" w:hAnsi="Calibri"/>
          <w:sz w:val="16"/>
          <w:szCs w:val="16"/>
        </w:rPr>
        <w:t xml:space="preserve">librator and patient specimen. </w:t>
      </w:r>
      <w:r w:rsidRPr="001B523F">
        <w:rPr>
          <w:rFonts w:ascii="Calibri" w:hAnsi="Calibri"/>
          <w:sz w:val="16"/>
          <w:szCs w:val="16"/>
        </w:rPr>
        <w:t xml:space="preserve">Ensure that </w:t>
      </w:r>
      <w:r w:rsidR="00B237A6">
        <w:rPr>
          <w:rFonts w:ascii="Calibri" w:hAnsi="Calibri"/>
          <w:sz w:val="16"/>
          <w:szCs w:val="16"/>
        </w:rPr>
        <w:t>the samples are properly mixed.</w:t>
      </w:r>
      <w:r w:rsidRPr="001B523F">
        <w:rPr>
          <w:rFonts w:ascii="Calibri" w:hAnsi="Calibri"/>
          <w:sz w:val="16"/>
          <w:szCs w:val="16"/>
        </w:rPr>
        <w:t xml:space="preserve"> Use a different pipette tip for each sample. </w:t>
      </w:r>
    </w:p>
    <w:p w14:paraId="6291B2CA"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0A84E673"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27896EF2" w14:textId="77777777" w:rsidR="00C17799" w:rsidRPr="001B523F" w:rsidRDefault="0086015F" w:rsidP="008C2C3F">
      <w:pPr>
        <w:pStyle w:val="ListParagraph"/>
        <w:numPr>
          <w:ilvl w:val="0"/>
          <w:numId w:val="4"/>
        </w:numPr>
        <w:tabs>
          <w:tab w:val="clear" w:pos="720"/>
        </w:tabs>
        <w:ind w:left="360"/>
        <w:jc w:val="both"/>
        <w:rPr>
          <w:rFonts w:ascii="Calibri" w:hAnsi="Calibri"/>
          <w:sz w:val="16"/>
          <w:szCs w:val="16"/>
        </w:rPr>
      </w:pPr>
      <w:r>
        <w:rPr>
          <w:rFonts w:ascii="Calibri" w:hAnsi="Calibri"/>
          <w:sz w:val="16"/>
          <w:szCs w:val="16"/>
        </w:rPr>
        <w:lastRenderedPageBreak/>
        <w:t>Wash the microwell strips 5 times</w:t>
      </w:r>
      <w:r w:rsidR="00C17799" w:rsidRPr="001B523F">
        <w:rPr>
          <w:rFonts w:ascii="Calibri" w:hAnsi="Calibri"/>
          <w:sz w:val="16"/>
          <w:szCs w:val="16"/>
        </w:rPr>
        <w:t>.</w:t>
      </w:r>
    </w:p>
    <w:p w14:paraId="5E71F0FC"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5436E0CB" w14:textId="77777777" w:rsidR="00C17799" w:rsidRPr="001B523F" w:rsidRDefault="00C17799" w:rsidP="008C2C3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585A9F24"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2798084A"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0E82BB0E"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484EB617"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0EAC7E6E"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0A7AEEEC"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292C869D"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2C34F553"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06B44527"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4CCD8E08"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04CEB0D6"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0862B2C0"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C17799" w:rsidRPr="00312E2C" w14:paraId="60D38773" w14:textId="77777777" w:rsidTr="00082D73">
        <w:trPr>
          <w:jc w:val="center"/>
        </w:trPr>
        <w:tc>
          <w:tcPr>
            <w:tcW w:w="5040" w:type="dxa"/>
          </w:tcPr>
          <w:p w14:paraId="4D701B48" w14:textId="77777777" w:rsidR="00C17799" w:rsidRPr="0086015F" w:rsidRDefault="00C17799" w:rsidP="00DA3115">
            <w:pPr>
              <w:jc w:val="center"/>
              <w:rPr>
                <w:rFonts w:ascii="Calibri" w:hAnsi="Calibri"/>
                <w:b/>
                <w:sz w:val="16"/>
                <w:szCs w:val="14"/>
                <w:u w:val="single"/>
              </w:rPr>
            </w:pPr>
            <w:r w:rsidRPr="0086015F">
              <w:rPr>
                <w:rFonts w:ascii="Calibri" w:hAnsi="Calibri"/>
                <w:b/>
                <w:sz w:val="16"/>
                <w:szCs w:val="14"/>
                <w:u w:val="single"/>
              </w:rPr>
              <w:t>ABBREVIATED TEST PROCEDURE</w:t>
            </w:r>
          </w:p>
        </w:tc>
      </w:tr>
      <w:tr w:rsidR="00C17799" w:rsidRPr="00312E2C" w14:paraId="5818063D" w14:textId="77777777" w:rsidTr="00082D73">
        <w:trPr>
          <w:jc w:val="center"/>
        </w:trPr>
        <w:tc>
          <w:tcPr>
            <w:tcW w:w="5040" w:type="dxa"/>
          </w:tcPr>
          <w:p w14:paraId="2E002F01" w14:textId="77777777" w:rsidR="00C17799" w:rsidRPr="0086015F" w:rsidRDefault="00C17799" w:rsidP="00DA3115">
            <w:pPr>
              <w:rPr>
                <w:rFonts w:ascii="Calibri" w:hAnsi="Calibri"/>
                <w:sz w:val="16"/>
                <w:szCs w:val="14"/>
              </w:rPr>
            </w:pPr>
            <w:r w:rsidRPr="0086015F">
              <w:rPr>
                <w:rFonts w:ascii="Calibri" w:hAnsi="Calibri"/>
                <w:sz w:val="16"/>
                <w:szCs w:val="14"/>
              </w:rPr>
              <w:t xml:space="preserve"> 1. Dilute Serum 1:21.</w:t>
            </w:r>
          </w:p>
        </w:tc>
      </w:tr>
      <w:tr w:rsidR="00C17799" w:rsidRPr="00312E2C" w14:paraId="191F759F" w14:textId="77777777" w:rsidTr="00082D73">
        <w:trPr>
          <w:jc w:val="center"/>
        </w:trPr>
        <w:tc>
          <w:tcPr>
            <w:tcW w:w="5040" w:type="dxa"/>
          </w:tcPr>
          <w:p w14:paraId="2CB439F0" w14:textId="77777777" w:rsidR="00C17799" w:rsidRPr="0086015F" w:rsidRDefault="00C17799" w:rsidP="00845731">
            <w:pPr>
              <w:rPr>
                <w:rFonts w:ascii="Calibri" w:hAnsi="Calibri"/>
                <w:sz w:val="16"/>
                <w:szCs w:val="14"/>
              </w:rPr>
            </w:pPr>
            <w:r w:rsidRPr="0086015F">
              <w:rPr>
                <w:rFonts w:ascii="Calibri" w:hAnsi="Calibri"/>
                <w:sz w:val="16"/>
                <w:szCs w:val="14"/>
              </w:rPr>
              <w:t xml:space="preserve"> 2. Add diluted sample to microwell </w:t>
            </w:r>
            <w:r w:rsidR="00265C52" w:rsidRPr="0086015F">
              <w:rPr>
                <w:rFonts w:ascii="Calibri" w:hAnsi="Calibri"/>
                <w:sz w:val="16"/>
                <w:szCs w:val="14"/>
              </w:rPr>
              <w:t xml:space="preserve">- </w:t>
            </w:r>
            <w:r w:rsidRPr="0086015F">
              <w:rPr>
                <w:rFonts w:ascii="Calibri" w:hAnsi="Calibri"/>
                <w:sz w:val="16"/>
                <w:szCs w:val="14"/>
              </w:rPr>
              <w:t>100µL/well.</w:t>
            </w:r>
          </w:p>
        </w:tc>
      </w:tr>
      <w:tr w:rsidR="00C17799" w:rsidRPr="00312E2C" w14:paraId="21845D51" w14:textId="77777777" w:rsidTr="00082D73">
        <w:trPr>
          <w:jc w:val="center"/>
        </w:trPr>
        <w:tc>
          <w:tcPr>
            <w:tcW w:w="5040" w:type="dxa"/>
          </w:tcPr>
          <w:p w14:paraId="66F00889" w14:textId="77777777" w:rsidR="00C17799" w:rsidRPr="0086015F" w:rsidRDefault="00026F0C" w:rsidP="00DA3115">
            <w:pPr>
              <w:rPr>
                <w:rFonts w:ascii="Calibri" w:hAnsi="Calibri"/>
                <w:sz w:val="16"/>
                <w:szCs w:val="14"/>
              </w:rPr>
            </w:pPr>
            <w:r>
              <w:rPr>
                <w:sz w:val="16"/>
              </w:rPr>
              <w:pict w14:anchorId="34A89D67">
                <v:line id="Line 8" o:spid="_x0000_s1033" style="position:absolute;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65pt,4.85pt" to="231.1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" o:allowincell="f">
                  <v:stroke endarrow="block"/>
                </v:line>
              </w:pict>
            </w:r>
            <w:r w:rsidR="00C17799" w:rsidRPr="0086015F">
              <w:rPr>
                <w:rFonts w:ascii="Calibri" w:hAnsi="Calibri"/>
                <w:sz w:val="16"/>
                <w:szCs w:val="14"/>
              </w:rPr>
              <w:t xml:space="preserve"> 3.                                                </w:t>
            </w:r>
            <w:r w:rsidR="00C17799" w:rsidRPr="0086015F">
              <w:rPr>
                <w:rFonts w:ascii="Calibri" w:hAnsi="Calibri"/>
                <w:i/>
                <w:sz w:val="16"/>
                <w:szCs w:val="14"/>
              </w:rPr>
              <w:t xml:space="preserve">Incubate 25 </w:t>
            </w:r>
            <w:r w:rsidR="00C17799" w:rsidRPr="0086015F">
              <w:rPr>
                <w:rFonts w:ascii="Calibri" w:hAnsi="Calibri" w:cs="Arial"/>
                <w:i/>
                <w:sz w:val="16"/>
                <w:szCs w:val="14"/>
              </w:rPr>
              <w:t>±</w:t>
            </w:r>
            <w:r w:rsidR="00C17799" w:rsidRPr="0086015F">
              <w:rPr>
                <w:rFonts w:ascii="Calibri" w:hAnsi="Calibri"/>
                <w:i/>
                <w:sz w:val="16"/>
                <w:szCs w:val="14"/>
              </w:rPr>
              <w:t xml:space="preserve"> 5 minutes.</w:t>
            </w:r>
          </w:p>
        </w:tc>
      </w:tr>
      <w:tr w:rsidR="00C17799" w:rsidRPr="00312E2C" w14:paraId="12C54D9B" w14:textId="77777777" w:rsidTr="00082D73">
        <w:trPr>
          <w:jc w:val="center"/>
        </w:trPr>
        <w:tc>
          <w:tcPr>
            <w:tcW w:w="5040" w:type="dxa"/>
          </w:tcPr>
          <w:p w14:paraId="6DFCB554" w14:textId="77777777" w:rsidR="00C17799" w:rsidRPr="0086015F" w:rsidRDefault="00C17799" w:rsidP="00DA3115">
            <w:pPr>
              <w:rPr>
                <w:rFonts w:ascii="Calibri" w:hAnsi="Calibri"/>
                <w:sz w:val="16"/>
                <w:szCs w:val="14"/>
              </w:rPr>
            </w:pPr>
            <w:r w:rsidRPr="0086015F">
              <w:rPr>
                <w:rFonts w:ascii="Calibri" w:hAnsi="Calibri"/>
                <w:sz w:val="16"/>
                <w:szCs w:val="14"/>
              </w:rPr>
              <w:t xml:space="preserve"> 4. Wash.</w:t>
            </w:r>
          </w:p>
        </w:tc>
      </w:tr>
      <w:tr w:rsidR="00C17799" w:rsidRPr="00312E2C" w14:paraId="27AF6D1B" w14:textId="77777777" w:rsidTr="00082D73">
        <w:trPr>
          <w:jc w:val="center"/>
        </w:trPr>
        <w:tc>
          <w:tcPr>
            <w:tcW w:w="5040" w:type="dxa"/>
          </w:tcPr>
          <w:p w14:paraId="363EF0FA" w14:textId="77777777" w:rsidR="00C17799" w:rsidRPr="0086015F" w:rsidRDefault="00B237A6" w:rsidP="00845731">
            <w:pPr>
              <w:rPr>
                <w:rFonts w:ascii="Calibri" w:hAnsi="Calibri"/>
                <w:sz w:val="16"/>
                <w:szCs w:val="14"/>
              </w:rPr>
            </w:pPr>
            <w:r w:rsidRPr="0086015F">
              <w:rPr>
                <w:rFonts w:ascii="Calibri" w:hAnsi="Calibri"/>
                <w:sz w:val="16"/>
                <w:szCs w:val="14"/>
              </w:rPr>
              <w:t xml:space="preserve"> 5. Add Conjugate </w:t>
            </w:r>
            <w:r w:rsidR="00E42302" w:rsidRPr="0086015F">
              <w:rPr>
                <w:rFonts w:ascii="Calibri" w:hAnsi="Calibri"/>
                <w:sz w:val="16"/>
                <w:szCs w:val="14"/>
              </w:rPr>
              <w:t>-</w:t>
            </w:r>
            <w:r w:rsidR="00C17799" w:rsidRPr="0086015F">
              <w:rPr>
                <w:rFonts w:ascii="Calibri" w:hAnsi="Calibri"/>
                <w:sz w:val="16"/>
                <w:szCs w:val="14"/>
              </w:rPr>
              <w:t>100µL/well.</w:t>
            </w:r>
          </w:p>
        </w:tc>
      </w:tr>
      <w:tr w:rsidR="00C17799" w:rsidRPr="00312E2C" w14:paraId="6DEA611A" w14:textId="77777777" w:rsidTr="00082D73">
        <w:trPr>
          <w:jc w:val="center"/>
        </w:trPr>
        <w:tc>
          <w:tcPr>
            <w:tcW w:w="5040" w:type="dxa"/>
          </w:tcPr>
          <w:p w14:paraId="0FF966D3" w14:textId="77777777" w:rsidR="00C17799" w:rsidRPr="0086015F" w:rsidRDefault="00026F0C" w:rsidP="00DA3115">
            <w:pPr>
              <w:rPr>
                <w:rFonts w:ascii="Calibri" w:hAnsi="Calibri"/>
                <w:sz w:val="16"/>
                <w:szCs w:val="14"/>
              </w:rPr>
            </w:pPr>
            <w:r>
              <w:rPr>
                <w:sz w:val="16"/>
              </w:rPr>
              <w:pict w14:anchorId="43AB4B4A">
                <v:line id="Line 9" o:spid="_x0000_s1032" style="position:absolute;z-index:251660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65pt,5.75pt" to="231.1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" o:allowincell="f">
                  <v:stroke endarrow="block"/>
                </v:line>
              </w:pict>
            </w:r>
            <w:r w:rsidR="00C17799" w:rsidRPr="0086015F">
              <w:rPr>
                <w:rFonts w:ascii="Calibri" w:hAnsi="Calibri"/>
                <w:sz w:val="16"/>
                <w:szCs w:val="14"/>
              </w:rPr>
              <w:t xml:space="preserve"> 6. </w:t>
            </w:r>
            <w:r w:rsidR="00C17799" w:rsidRPr="0086015F">
              <w:rPr>
                <w:rFonts w:ascii="Calibri" w:hAnsi="Calibri"/>
                <w:i/>
                <w:sz w:val="16"/>
                <w:szCs w:val="14"/>
              </w:rPr>
              <w:t xml:space="preserve">                                              Incubate 25 </w:t>
            </w:r>
            <w:r w:rsidR="00C17799" w:rsidRPr="0086015F">
              <w:rPr>
                <w:rFonts w:ascii="Calibri" w:hAnsi="Calibri" w:cs="Arial"/>
                <w:i/>
                <w:sz w:val="16"/>
                <w:szCs w:val="14"/>
              </w:rPr>
              <w:t>±</w:t>
            </w:r>
            <w:r w:rsidR="00C17799" w:rsidRPr="0086015F">
              <w:rPr>
                <w:rFonts w:ascii="Calibri" w:hAnsi="Calibri"/>
                <w:i/>
                <w:sz w:val="16"/>
                <w:szCs w:val="14"/>
              </w:rPr>
              <w:t xml:space="preserve"> 5 minutes.</w:t>
            </w:r>
          </w:p>
        </w:tc>
      </w:tr>
      <w:tr w:rsidR="00C17799" w:rsidRPr="00312E2C" w14:paraId="2304C471" w14:textId="77777777" w:rsidTr="00082D73">
        <w:trPr>
          <w:jc w:val="center"/>
        </w:trPr>
        <w:tc>
          <w:tcPr>
            <w:tcW w:w="5040" w:type="dxa"/>
          </w:tcPr>
          <w:p w14:paraId="539C01FA" w14:textId="77777777" w:rsidR="00C17799" w:rsidRPr="0086015F" w:rsidRDefault="00C17799" w:rsidP="00DA3115">
            <w:pPr>
              <w:keepNext/>
              <w:outlineLvl w:val="0"/>
              <w:rPr>
                <w:rFonts w:ascii="Calibri" w:hAnsi="Calibri"/>
                <w:sz w:val="16"/>
                <w:szCs w:val="14"/>
              </w:rPr>
            </w:pPr>
            <w:r w:rsidRPr="0086015F">
              <w:rPr>
                <w:rFonts w:ascii="Calibri" w:hAnsi="Calibri"/>
                <w:sz w:val="16"/>
                <w:szCs w:val="14"/>
              </w:rPr>
              <w:t xml:space="preserve"> 7. Wash.</w:t>
            </w:r>
          </w:p>
        </w:tc>
      </w:tr>
      <w:tr w:rsidR="00C17799" w:rsidRPr="00312E2C" w14:paraId="1A6B6A54" w14:textId="77777777" w:rsidTr="00082D73">
        <w:trPr>
          <w:jc w:val="center"/>
        </w:trPr>
        <w:tc>
          <w:tcPr>
            <w:tcW w:w="5040" w:type="dxa"/>
          </w:tcPr>
          <w:p w14:paraId="08F0D6C1" w14:textId="77777777" w:rsidR="00C17799" w:rsidRPr="0086015F" w:rsidRDefault="00C17799" w:rsidP="00845731">
            <w:pPr>
              <w:keepNext/>
              <w:outlineLvl w:val="0"/>
              <w:rPr>
                <w:rFonts w:ascii="Calibri" w:hAnsi="Calibri"/>
                <w:sz w:val="16"/>
                <w:szCs w:val="14"/>
              </w:rPr>
            </w:pPr>
            <w:r w:rsidRPr="0086015F">
              <w:rPr>
                <w:rFonts w:ascii="Calibri" w:hAnsi="Calibri"/>
                <w:sz w:val="16"/>
                <w:szCs w:val="14"/>
              </w:rPr>
              <w:t xml:space="preserve"> 8. Add TMB </w:t>
            </w:r>
            <w:r w:rsidR="00E42302" w:rsidRPr="0086015F">
              <w:rPr>
                <w:rFonts w:ascii="Calibri" w:hAnsi="Calibri"/>
                <w:sz w:val="16"/>
                <w:szCs w:val="14"/>
              </w:rPr>
              <w:t>-</w:t>
            </w:r>
            <w:r w:rsidR="00B237A6" w:rsidRPr="0086015F">
              <w:rPr>
                <w:rFonts w:ascii="Calibri" w:hAnsi="Calibri"/>
                <w:sz w:val="16"/>
                <w:szCs w:val="14"/>
              </w:rPr>
              <w:t xml:space="preserve"> </w:t>
            </w:r>
            <w:r w:rsidRPr="0086015F">
              <w:rPr>
                <w:rFonts w:ascii="Calibri" w:hAnsi="Calibri"/>
                <w:sz w:val="16"/>
                <w:szCs w:val="14"/>
              </w:rPr>
              <w:t>100µL/well.</w:t>
            </w:r>
          </w:p>
        </w:tc>
      </w:tr>
      <w:tr w:rsidR="00C17799" w:rsidRPr="00312E2C" w14:paraId="59A4D4D8" w14:textId="77777777" w:rsidTr="00D358C5">
        <w:trPr>
          <w:trHeight w:val="63"/>
          <w:jc w:val="center"/>
        </w:trPr>
        <w:tc>
          <w:tcPr>
            <w:tcW w:w="5040" w:type="dxa"/>
          </w:tcPr>
          <w:p w14:paraId="25DAE58B" w14:textId="77777777" w:rsidR="00C17799" w:rsidRPr="0086015F" w:rsidRDefault="00026F0C" w:rsidP="00DA3115">
            <w:pPr>
              <w:keepNext/>
              <w:outlineLvl w:val="0"/>
              <w:rPr>
                <w:rFonts w:ascii="Calibri" w:hAnsi="Calibri"/>
                <w:sz w:val="16"/>
                <w:szCs w:val="14"/>
              </w:rPr>
            </w:pPr>
            <w:r>
              <w:rPr>
                <w:sz w:val="16"/>
              </w:rPr>
              <w:pict w14:anchorId="1D742BAE">
                <v:line id="Line 10" o:spid="_x0000_s1031" style="position:absolute;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61.65pt,3.95pt" to="231.1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8i/CcCAABK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" o:allowincell="f">
                  <v:stroke endarrow="block"/>
                </v:line>
              </w:pict>
            </w:r>
            <w:r w:rsidR="00C17799" w:rsidRPr="0086015F">
              <w:rPr>
                <w:rFonts w:ascii="Calibri" w:hAnsi="Calibri"/>
                <w:sz w:val="16"/>
                <w:szCs w:val="14"/>
              </w:rPr>
              <w:t xml:space="preserve"> 9.                                                </w:t>
            </w:r>
            <w:r w:rsidR="00C17799" w:rsidRPr="0086015F">
              <w:rPr>
                <w:rFonts w:ascii="Calibri" w:hAnsi="Calibri"/>
                <w:i/>
                <w:sz w:val="16"/>
                <w:szCs w:val="14"/>
              </w:rPr>
              <w:t>Incubate 10 - 15 minutes.</w:t>
            </w:r>
          </w:p>
        </w:tc>
      </w:tr>
      <w:tr w:rsidR="00C17799" w:rsidRPr="00312E2C" w14:paraId="71D27CB4" w14:textId="77777777" w:rsidTr="00D358C5">
        <w:trPr>
          <w:trHeight w:val="63"/>
          <w:jc w:val="center"/>
        </w:trPr>
        <w:tc>
          <w:tcPr>
            <w:tcW w:w="5040" w:type="dxa"/>
          </w:tcPr>
          <w:p w14:paraId="23864A06" w14:textId="77777777" w:rsidR="00C17799" w:rsidRPr="0086015F" w:rsidRDefault="00C17799" w:rsidP="00845731">
            <w:pPr>
              <w:keepNext/>
              <w:jc w:val="both"/>
              <w:outlineLvl w:val="1"/>
              <w:rPr>
                <w:rFonts w:ascii="Calibri" w:hAnsi="Calibri"/>
                <w:sz w:val="16"/>
                <w:szCs w:val="14"/>
              </w:rPr>
            </w:pPr>
            <w:r w:rsidRPr="0086015F">
              <w:rPr>
                <w:rFonts w:ascii="Calibri" w:hAnsi="Calibri"/>
                <w:sz w:val="16"/>
                <w:szCs w:val="14"/>
              </w:rPr>
              <w:t xml:space="preserve">10. Add Stop Solution </w:t>
            </w:r>
            <w:r w:rsidR="00B237A6" w:rsidRPr="0086015F">
              <w:rPr>
                <w:rFonts w:ascii="Calibri" w:hAnsi="Calibri"/>
                <w:sz w:val="16"/>
                <w:szCs w:val="14"/>
              </w:rPr>
              <w:t>-50µL/well -</w:t>
            </w:r>
            <w:r w:rsidRPr="0086015F">
              <w:rPr>
                <w:rFonts w:ascii="Calibri" w:hAnsi="Calibri"/>
                <w:sz w:val="16"/>
                <w:szCs w:val="14"/>
              </w:rPr>
              <w:t xml:space="preserve"> Mix.</w:t>
            </w:r>
          </w:p>
        </w:tc>
      </w:tr>
      <w:tr w:rsidR="00C17799" w:rsidRPr="00312E2C" w14:paraId="2B947640" w14:textId="77777777" w:rsidTr="00D358C5">
        <w:trPr>
          <w:trHeight w:val="63"/>
          <w:jc w:val="center"/>
        </w:trPr>
        <w:tc>
          <w:tcPr>
            <w:tcW w:w="5040" w:type="dxa"/>
          </w:tcPr>
          <w:p w14:paraId="3306EBE5" w14:textId="77777777" w:rsidR="00C17799" w:rsidRPr="0086015F" w:rsidRDefault="00C17799" w:rsidP="00DA3115">
            <w:pPr>
              <w:keepNext/>
              <w:jc w:val="both"/>
              <w:outlineLvl w:val="1"/>
              <w:rPr>
                <w:rFonts w:ascii="Calibri" w:hAnsi="Calibri"/>
                <w:sz w:val="16"/>
                <w:szCs w:val="14"/>
              </w:rPr>
            </w:pPr>
            <w:r w:rsidRPr="0086015F">
              <w:rPr>
                <w:rFonts w:ascii="Calibri" w:hAnsi="Calibri"/>
                <w:sz w:val="16"/>
                <w:szCs w:val="14"/>
              </w:rPr>
              <w:t>11. READ within 30 minutes.</w:t>
            </w:r>
          </w:p>
        </w:tc>
      </w:tr>
    </w:tbl>
    <w:p w14:paraId="798948B8" w14:textId="77777777" w:rsidR="00B17B9F" w:rsidRPr="000A42FF" w:rsidRDefault="00B17B9F" w:rsidP="00911FD0">
      <w:pPr>
        <w:jc w:val="center"/>
        <w:rPr>
          <w:rFonts w:ascii="Calibri" w:hAnsi="Calibri"/>
          <w:b/>
          <w:color w:val="FE9917"/>
          <w:sz w:val="4"/>
          <w:szCs w:val="10"/>
        </w:rPr>
      </w:pPr>
    </w:p>
    <w:p w14:paraId="22B7A206"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79CF784C"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w:t>
      </w:r>
      <w:r w:rsidR="00867B88">
        <w:rPr>
          <w:rFonts w:ascii="Calibri" w:hAnsi="Calibri"/>
          <w:sz w:val="16"/>
          <w:szCs w:val="16"/>
        </w:rPr>
        <w:t>a</w:t>
      </w:r>
      <w:r w:rsidRPr="001B523F">
        <w:rPr>
          <w:rFonts w:ascii="Calibri" w:hAnsi="Calibri"/>
          <w:sz w:val="16"/>
          <w:szCs w:val="16"/>
        </w:rPr>
        <w:t xml:space="preserve"> Reagent Blank, Negativ</w:t>
      </w:r>
      <w:r w:rsidR="00867B88">
        <w:rPr>
          <w:rFonts w:ascii="Calibri" w:hAnsi="Calibri"/>
          <w:sz w:val="16"/>
          <w:szCs w:val="16"/>
        </w:rPr>
        <w:t xml:space="preserve">e Control, Positive Control and Calibrators A – D </w:t>
      </w:r>
      <w:r w:rsidRPr="001B523F">
        <w:rPr>
          <w:rFonts w:ascii="Calibri" w:hAnsi="Calibri"/>
          <w:sz w:val="16"/>
          <w:szCs w:val="16"/>
        </w:rPr>
        <w:t>must also be included</w:t>
      </w:r>
      <w:r w:rsidR="000A42FF">
        <w:rPr>
          <w:rFonts w:ascii="Calibri" w:hAnsi="Calibri"/>
          <w:sz w:val="16"/>
          <w:szCs w:val="16"/>
        </w:rPr>
        <w:t>.</w:t>
      </w:r>
    </w:p>
    <w:p w14:paraId="2746FDB0"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697F0900"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49892A74" w14:textId="77777777" w:rsidR="00C17799" w:rsidRPr="001B523F" w:rsidRDefault="001E6983" w:rsidP="00AC1DE2">
      <w:pPr>
        <w:ind w:left="3600"/>
        <w:rPr>
          <w:rFonts w:ascii="Calibri" w:hAnsi="Calibri"/>
          <w:sz w:val="16"/>
          <w:szCs w:val="16"/>
        </w:rPr>
      </w:pPr>
      <w:r>
        <w:rPr>
          <w:rFonts w:ascii="Calibri" w:hAnsi="Calibri"/>
          <w:sz w:val="16"/>
          <w:szCs w:val="16"/>
        </w:rPr>
        <w:t>Posi</w:t>
      </w:r>
      <w:r w:rsidR="00C17799" w:rsidRPr="001B523F">
        <w:rPr>
          <w:rFonts w:ascii="Calibri" w:hAnsi="Calibri"/>
          <w:sz w:val="16"/>
          <w:szCs w:val="16"/>
        </w:rPr>
        <w:t>tive Control</w:t>
      </w:r>
      <w:r w:rsidR="00C17799" w:rsidRPr="001B523F">
        <w:rPr>
          <w:rFonts w:ascii="Calibri" w:hAnsi="Calibri"/>
          <w:sz w:val="16"/>
          <w:szCs w:val="16"/>
        </w:rPr>
        <w:tab/>
      </w:r>
      <w:r w:rsidR="00C17799" w:rsidRPr="001B523F">
        <w:rPr>
          <w:rFonts w:ascii="Calibri" w:hAnsi="Calibri"/>
          <w:sz w:val="16"/>
          <w:szCs w:val="16"/>
        </w:rPr>
        <w:tab/>
      </w:r>
      <w:r w:rsidR="00867B88" w:rsidRPr="00A74A84">
        <w:rPr>
          <w:rFonts w:ascii="Calibri" w:hAnsi="Calibri"/>
          <w:noProof w:val="0"/>
          <w:sz w:val="16"/>
          <w:szCs w:val="16"/>
        </w:rPr>
        <w:t>Must be &gt; 80 IU/mL</w:t>
      </w:r>
    </w:p>
    <w:p w14:paraId="2E2E7BBC" w14:textId="77777777" w:rsidR="00C17799" w:rsidRPr="001B523F" w:rsidRDefault="001E6983" w:rsidP="00AC1DE2">
      <w:pPr>
        <w:ind w:left="3600"/>
        <w:rPr>
          <w:rFonts w:ascii="Calibri" w:hAnsi="Calibri"/>
          <w:sz w:val="16"/>
          <w:szCs w:val="16"/>
        </w:rPr>
      </w:pPr>
      <w:r>
        <w:rPr>
          <w:rFonts w:ascii="Calibri" w:hAnsi="Calibri"/>
          <w:sz w:val="16"/>
          <w:szCs w:val="16"/>
        </w:rPr>
        <w:t>Nega</w:t>
      </w:r>
      <w:r w:rsidR="00C17799" w:rsidRPr="001B523F">
        <w:rPr>
          <w:rFonts w:ascii="Calibri" w:hAnsi="Calibri"/>
          <w:sz w:val="16"/>
          <w:szCs w:val="16"/>
        </w:rPr>
        <w:t>tive Control</w:t>
      </w:r>
      <w:r w:rsidR="00C17799" w:rsidRPr="001B523F">
        <w:rPr>
          <w:rFonts w:ascii="Calibri" w:hAnsi="Calibri"/>
          <w:sz w:val="16"/>
          <w:szCs w:val="16"/>
        </w:rPr>
        <w:tab/>
      </w:r>
      <w:r w:rsidR="00C17799" w:rsidRPr="001B523F">
        <w:rPr>
          <w:rFonts w:ascii="Calibri" w:hAnsi="Calibri"/>
          <w:sz w:val="16"/>
          <w:szCs w:val="16"/>
        </w:rPr>
        <w:tab/>
      </w:r>
      <w:r w:rsidR="00867B88" w:rsidRPr="00A74A84">
        <w:rPr>
          <w:rFonts w:ascii="Calibri" w:hAnsi="Calibri"/>
          <w:noProof w:val="0"/>
          <w:sz w:val="16"/>
          <w:szCs w:val="16"/>
        </w:rPr>
        <w:t>Must be &lt; 20 IU/mL</w:t>
      </w:r>
    </w:p>
    <w:p w14:paraId="484D9BBC"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 xml:space="preserve">The OD of the Negative Control divided by the OD of the </w:t>
      </w:r>
      <w:r w:rsidR="00867B88">
        <w:rPr>
          <w:rFonts w:ascii="Calibri" w:hAnsi="Calibri"/>
          <w:sz w:val="16"/>
          <w:szCs w:val="16"/>
        </w:rPr>
        <w:t>Positive Control</w:t>
      </w:r>
      <w:r w:rsidRPr="001B523F">
        <w:rPr>
          <w:rFonts w:ascii="Calibri" w:hAnsi="Calibri"/>
          <w:sz w:val="16"/>
          <w:szCs w:val="16"/>
        </w:rPr>
        <w:t xml:space="preserve"> should be ≤0.9.</w:t>
      </w:r>
    </w:p>
    <w:p w14:paraId="645C5D3A"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4671636B"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06FFE88D"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2289132F" w14:textId="77777777" w:rsidR="00C17799" w:rsidRPr="000A42FF" w:rsidRDefault="00C17799" w:rsidP="00911FD0">
      <w:pPr>
        <w:jc w:val="center"/>
        <w:rPr>
          <w:rFonts w:ascii="Calibri" w:hAnsi="Calibri"/>
          <w:b/>
          <w:color w:val="FE9917"/>
          <w:sz w:val="8"/>
          <w:szCs w:val="10"/>
        </w:rPr>
      </w:pPr>
    </w:p>
    <w:p w14:paraId="7FB1C11F"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614AB44D" w14:textId="77777777" w:rsidR="00F40770" w:rsidRDefault="00F40770" w:rsidP="00F40770">
      <w:pPr>
        <w:pStyle w:val="ListParagraph"/>
        <w:numPr>
          <w:ilvl w:val="0"/>
          <w:numId w:val="7"/>
        </w:numPr>
        <w:tabs>
          <w:tab w:val="clear" w:pos="360"/>
        </w:tabs>
        <w:jc w:val="both"/>
        <w:rPr>
          <w:rFonts w:ascii="Calibri" w:hAnsi="Calibri"/>
          <w:sz w:val="16"/>
          <w:szCs w:val="16"/>
        </w:rPr>
      </w:pPr>
      <w:r>
        <w:rPr>
          <w:rFonts w:ascii="Calibri" w:hAnsi="Calibri"/>
          <w:b/>
          <w:sz w:val="16"/>
          <w:szCs w:val="16"/>
        </w:rPr>
        <w:t>Calibrator</w:t>
      </w:r>
      <w:r w:rsidR="00C17799" w:rsidRPr="001B523F">
        <w:rPr>
          <w:rFonts w:ascii="Calibri" w:hAnsi="Calibri"/>
          <w:b/>
          <w:sz w:val="16"/>
          <w:szCs w:val="16"/>
        </w:rPr>
        <w:t>:</w:t>
      </w:r>
    </w:p>
    <w:p w14:paraId="09F3D980" w14:textId="77777777" w:rsidR="00F40770" w:rsidRDefault="00F40770" w:rsidP="00F40770">
      <w:pPr>
        <w:pStyle w:val="ListParagraph"/>
        <w:ind w:left="360"/>
        <w:jc w:val="both"/>
        <w:rPr>
          <w:rFonts w:ascii="Calibri" w:hAnsi="Calibri"/>
          <w:sz w:val="16"/>
          <w:szCs w:val="16"/>
        </w:rPr>
      </w:pPr>
      <w:r w:rsidRPr="00F40770">
        <w:rPr>
          <w:rFonts w:ascii="Calibri" w:hAnsi="Calibri"/>
          <w:noProof w:val="0"/>
          <w:sz w:val="16"/>
          <w:szCs w:val="16"/>
        </w:rPr>
        <w:t>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produced, and are printed on the Component List included with each kit.</w:t>
      </w:r>
    </w:p>
    <w:p w14:paraId="6AEBA9B6" w14:textId="77777777" w:rsidR="00F40770" w:rsidRPr="00F40770" w:rsidRDefault="00F40770" w:rsidP="00F40770">
      <w:pPr>
        <w:pStyle w:val="ListParagraph"/>
        <w:numPr>
          <w:ilvl w:val="0"/>
          <w:numId w:val="7"/>
        </w:numPr>
        <w:tabs>
          <w:tab w:val="clear" w:pos="360"/>
        </w:tabs>
        <w:jc w:val="both"/>
        <w:rPr>
          <w:rFonts w:ascii="Calibri" w:hAnsi="Calibri"/>
          <w:sz w:val="16"/>
          <w:szCs w:val="16"/>
        </w:rPr>
      </w:pPr>
      <w:r w:rsidRPr="00F40770">
        <w:rPr>
          <w:rFonts w:ascii="Calibri" w:hAnsi="Calibri"/>
          <w:b/>
          <w:noProof w:val="0"/>
          <w:sz w:val="16"/>
          <w:szCs w:val="16"/>
        </w:rPr>
        <w:t>Quality Control</w:t>
      </w:r>
    </w:p>
    <w:p w14:paraId="6DDA9D61" w14:textId="77777777" w:rsidR="00F40770" w:rsidRDefault="00F40770" w:rsidP="00F40770">
      <w:pPr>
        <w:pStyle w:val="ListParagraph"/>
        <w:ind w:left="360"/>
        <w:jc w:val="both"/>
        <w:rPr>
          <w:rFonts w:ascii="Calibri" w:hAnsi="Calibri"/>
          <w:sz w:val="16"/>
          <w:szCs w:val="16"/>
        </w:rPr>
      </w:pPr>
      <w:r w:rsidRPr="00F40770">
        <w:rPr>
          <w:rFonts w:ascii="Calibri" w:hAnsi="Calibri"/>
          <w:noProof w:val="0"/>
          <w:sz w:val="16"/>
          <w:szCs w:val="16"/>
        </w:rPr>
        <w:t>Refer to the specification sheet included with ea</w:t>
      </w:r>
      <w:r>
        <w:rPr>
          <w:rFonts w:ascii="Calibri" w:hAnsi="Calibri"/>
          <w:noProof w:val="0"/>
          <w:sz w:val="16"/>
          <w:szCs w:val="16"/>
        </w:rPr>
        <w:t xml:space="preserve">ch kit. </w:t>
      </w:r>
      <w:r w:rsidRPr="00F40770">
        <w:rPr>
          <w:rFonts w:ascii="Calibri" w:hAnsi="Calibri"/>
          <w:noProof w:val="0"/>
          <w:sz w:val="16"/>
          <w:szCs w:val="16"/>
        </w:rPr>
        <w:t>This sheet describes the lot specific specification</w:t>
      </w:r>
      <w:r>
        <w:rPr>
          <w:rFonts w:ascii="Calibri" w:hAnsi="Calibri"/>
          <w:noProof w:val="0"/>
          <w:sz w:val="16"/>
          <w:szCs w:val="16"/>
        </w:rPr>
        <w:t xml:space="preserve">s for each of the calibrators. </w:t>
      </w:r>
      <w:r w:rsidRPr="00F40770">
        <w:rPr>
          <w:rFonts w:ascii="Calibri" w:hAnsi="Calibri"/>
          <w:noProof w:val="0"/>
          <w:sz w:val="16"/>
          <w:szCs w:val="16"/>
        </w:rPr>
        <w:t>If any of the calibrators are out of range, the results are considered invalid, and the patient results may not be reported.</w:t>
      </w:r>
    </w:p>
    <w:p w14:paraId="76D49296" w14:textId="77777777" w:rsidR="00F40770" w:rsidRPr="00F40770" w:rsidRDefault="00F40770" w:rsidP="00F40770">
      <w:pPr>
        <w:pStyle w:val="ListParagraph"/>
        <w:numPr>
          <w:ilvl w:val="0"/>
          <w:numId w:val="7"/>
        </w:numPr>
        <w:tabs>
          <w:tab w:val="left" w:pos="0"/>
        </w:tabs>
        <w:jc w:val="both"/>
        <w:rPr>
          <w:rFonts w:ascii="Calibri" w:hAnsi="Calibri"/>
          <w:b/>
          <w:noProof w:val="0"/>
          <w:sz w:val="16"/>
          <w:szCs w:val="16"/>
        </w:rPr>
      </w:pPr>
      <w:r w:rsidRPr="00F40770">
        <w:rPr>
          <w:rFonts w:ascii="Calibri" w:hAnsi="Calibri"/>
          <w:b/>
          <w:noProof w:val="0"/>
          <w:sz w:val="16"/>
          <w:szCs w:val="16"/>
        </w:rPr>
        <w:t>Conversion of Optical Density to IU/mL</w:t>
      </w:r>
    </w:p>
    <w:p w14:paraId="54088A8A" w14:textId="77777777" w:rsidR="00F40770" w:rsidRPr="00F40770" w:rsidRDefault="00F40770" w:rsidP="00F40770">
      <w:pPr>
        <w:pStyle w:val="ListParagraph"/>
        <w:tabs>
          <w:tab w:val="left" w:pos="0"/>
        </w:tabs>
        <w:ind w:left="360"/>
        <w:jc w:val="both"/>
        <w:rPr>
          <w:rFonts w:ascii="Calibri" w:hAnsi="Calibri"/>
          <w:noProof w:val="0"/>
          <w:sz w:val="16"/>
          <w:szCs w:val="16"/>
        </w:rPr>
      </w:pPr>
      <w:r w:rsidRPr="00F40770">
        <w:rPr>
          <w:rFonts w:ascii="Calibri" w:hAnsi="Calibri"/>
          <w:noProof w:val="0"/>
          <w:sz w:val="16"/>
          <w:szCs w:val="16"/>
        </w:rPr>
        <w:t>Optical densities of the specimens are determined from the standard curve g</w:t>
      </w:r>
      <w:r>
        <w:rPr>
          <w:rFonts w:ascii="Calibri" w:hAnsi="Calibri"/>
          <w:noProof w:val="0"/>
          <w:sz w:val="16"/>
          <w:szCs w:val="16"/>
        </w:rPr>
        <w:t xml:space="preserve">enerated from the calibrators. </w:t>
      </w:r>
      <w:r w:rsidRPr="00F40770">
        <w:rPr>
          <w:rFonts w:ascii="Calibri" w:hAnsi="Calibri"/>
          <w:noProof w:val="0"/>
          <w:sz w:val="16"/>
          <w:szCs w:val="16"/>
        </w:rPr>
        <w:t>A standard curve should be generated using the paired data points for each of the four calibrators (OD on the Y axis and corresponding IU/mL valu</w:t>
      </w:r>
      <w:r>
        <w:rPr>
          <w:rFonts w:ascii="Calibri" w:hAnsi="Calibri"/>
          <w:noProof w:val="0"/>
          <w:sz w:val="16"/>
          <w:szCs w:val="16"/>
        </w:rPr>
        <w:t xml:space="preserve">e on the X axis). </w:t>
      </w:r>
      <w:r w:rsidRPr="00F40770">
        <w:rPr>
          <w:rFonts w:ascii="Calibri" w:hAnsi="Calibri"/>
          <w:noProof w:val="0"/>
          <w:sz w:val="16"/>
          <w:szCs w:val="16"/>
        </w:rPr>
        <w:t>Using the best</w:t>
      </w:r>
      <w:r w:rsidR="00B07B98">
        <w:rPr>
          <w:rFonts w:ascii="Calibri" w:hAnsi="Calibri"/>
          <w:noProof w:val="0"/>
          <w:sz w:val="16"/>
          <w:szCs w:val="16"/>
        </w:rPr>
        <w:t>-</w:t>
      </w:r>
      <w:r w:rsidRPr="00F40770">
        <w:rPr>
          <w:rFonts w:ascii="Calibri" w:hAnsi="Calibri"/>
          <w:noProof w:val="0"/>
          <w:sz w:val="16"/>
          <w:szCs w:val="16"/>
        </w:rPr>
        <w:t>fit</w:t>
      </w:r>
      <w:r w:rsidR="00B07B98">
        <w:rPr>
          <w:rFonts w:ascii="Calibri" w:hAnsi="Calibri"/>
          <w:noProof w:val="0"/>
          <w:sz w:val="16"/>
          <w:szCs w:val="16"/>
        </w:rPr>
        <w:t xml:space="preserve"> point to point curve,</w:t>
      </w:r>
      <w:r w:rsidR="00B07B98" w:rsidRPr="00F40770">
        <w:rPr>
          <w:rFonts w:ascii="Calibri" w:hAnsi="Calibri"/>
          <w:noProof w:val="0"/>
          <w:sz w:val="16"/>
          <w:szCs w:val="16"/>
        </w:rPr>
        <w:t xml:space="preserve"> determine</w:t>
      </w:r>
      <w:r w:rsidRPr="00F40770">
        <w:rPr>
          <w:rFonts w:ascii="Calibri" w:hAnsi="Calibri"/>
          <w:noProof w:val="0"/>
          <w:sz w:val="16"/>
          <w:szCs w:val="16"/>
        </w:rPr>
        <w:t xml:space="preserve"> the IU/mL value for each of the specimens tested by extrapolation.</w:t>
      </w:r>
      <w:r>
        <w:rPr>
          <w:rFonts w:ascii="Calibri" w:hAnsi="Calibri"/>
          <w:noProof w:val="0"/>
          <w:sz w:val="16"/>
          <w:szCs w:val="16"/>
        </w:rPr>
        <w:t xml:space="preserve"> </w:t>
      </w:r>
      <w:r w:rsidRPr="00F40770">
        <w:rPr>
          <w:rFonts w:ascii="Calibri" w:hAnsi="Calibri"/>
          <w:b/>
          <w:noProof w:val="0"/>
          <w:sz w:val="16"/>
          <w:szCs w:val="16"/>
        </w:rPr>
        <w:t xml:space="preserve">NOTE: It is permissible to use the reagent blank as a fifth calibrator. </w:t>
      </w:r>
      <w:r w:rsidRPr="00F40770">
        <w:rPr>
          <w:rFonts w:ascii="Calibri" w:hAnsi="Calibri"/>
          <w:noProof w:val="0"/>
          <w:sz w:val="16"/>
          <w:szCs w:val="16"/>
        </w:rPr>
        <w:t>In such cases, the reagent blank OD after subtraction of the reagent blank OD (therefore zero OD) may be used as a fifth calibrator and should have a va</w:t>
      </w:r>
      <w:r>
        <w:rPr>
          <w:rFonts w:ascii="Calibri" w:hAnsi="Calibri"/>
          <w:noProof w:val="0"/>
          <w:sz w:val="16"/>
          <w:szCs w:val="16"/>
        </w:rPr>
        <w:t xml:space="preserve">lue of 0 IU/mL assigned to it. </w:t>
      </w:r>
      <w:r w:rsidRPr="00F40770">
        <w:rPr>
          <w:rFonts w:ascii="Calibri" w:hAnsi="Calibri"/>
          <w:noProof w:val="0"/>
          <w:sz w:val="16"/>
          <w:szCs w:val="16"/>
        </w:rPr>
        <w:t>If this optional fifth calibrator is employed, it will allow for interpretation of any specimen or control that happens to have an OD less than that of Calibrator D.</w:t>
      </w:r>
    </w:p>
    <w:p w14:paraId="66B7A852" w14:textId="77777777" w:rsidR="00F40770" w:rsidRPr="00F40770" w:rsidRDefault="00F40770" w:rsidP="00F40770">
      <w:pPr>
        <w:pStyle w:val="ListParagraph"/>
        <w:numPr>
          <w:ilvl w:val="0"/>
          <w:numId w:val="7"/>
        </w:numPr>
        <w:tabs>
          <w:tab w:val="left" w:pos="0"/>
        </w:tabs>
        <w:jc w:val="both"/>
        <w:rPr>
          <w:rFonts w:ascii="Calibri" w:hAnsi="Calibri"/>
          <w:b/>
          <w:noProof w:val="0"/>
          <w:sz w:val="16"/>
          <w:szCs w:val="16"/>
        </w:rPr>
      </w:pPr>
      <w:r w:rsidRPr="00F40770">
        <w:rPr>
          <w:rFonts w:ascii="Calibri" w:hAnsi="Calibri"/>
          <w:b/>
          <w:noProof w:val="0"/>
          <w:sz w:val="16"/>
          <w:szCs w:val="16"/>
        </w:rPr>
        <w:t>Interpretations:</w:t>
      </w:r>
    </w:p>
    <w:p w14:paraId="2EC149FA" w14:textId="77777777" w:rsidR="00F40770" w:rsidRPr="00F40770" w:rsidRDefault="00F40770" w:rsidP="00F40770">
      <w:pPr>
        <w:pStyle w:val="ListParagraph"/>
        <w:tabs>
          <w:tab w:val="left" w:pos="0"/>
        </w:tabs>
        <w:ind w:left="360"/>
        <w:jc w:val="both"/>
        <w:rPr>
          <w:rFonts w:ascii="Calibri" w:hAnsi="Calibri"/>
          <w:noProof w:val="0"/>
          <w:sz w:val="16"/>
          <w:szCs w:val="16"/>
        </w:rPr>
      </w:pPr>
      <w:r w:rsidRPr="00F40770">
        <w:rPr>
          <w:rFonts w:ascii="Calibri" w:hAnsi="Calibri"/>
          <w:noProof w:val="0"/>
          <w:sz w:val="16"/>
          <w:szCs w:val="16"/>
        </w:rPr>
        <w:t>Using normal healthy individuals, disease-state specimens, and the WHO standard, the manufacturer has established the following guidelines for interpretation of patient results:</w:t>
      </w:r>
    </w:p>
    <w:p w14:paraId="483FBCC8" w14:textId="77777777" w:rsidR="00F40770" w:rsidRPr="00F40770" w:rsidRDefault="00F40770" w:rsidP="00F40770">
      <w:pPr>
        <w:pStyle w:val="ListParagraph"/>
        <w:tabs>
          <w:tab w:val="left" w:pos="0"/>
        </w:tabs>
        <w:ind w:left="3960"/>
        <w:jc w:val="both"/>
        <w:rPr>
          <w:rFonts w:ascii="Calibri" w:hAnsi="Calibri"/>
          <w:noProof w:val="0"/>
          <w:sz w:val="16"/>
          <w:szCs w:val="16"/>
        </w:rPr>
      </w:pPr>
      <w:r w:rsidRPr="00F40770">
        <w:rPr>
          <w:rFonts w:ascii="Calibri" w:hAnsi="Calibri"/>
          <w:noProof w:val="0"/>
          <w:sz w:val="16"/>
          <w:szCs w:val="16"/>
        </w:rPr>
        <w:t>&lt; 40 IU/mL</w:t>
      </w:r>
      <w:r w:rsidRPr="00F40770">
        <w:rPr>
          <w:rFonts w:ascii="Calibri" w:hAnsi="Calibri"/>
          <w:noProof w:val="0"/>
          <w:sz w:val="16"/>
          <w:szCs w:val="16"/>
        </w:rPr>
        <w:tab/>
      </w:r>
      <w:r w:rsidRPr="00F40770">
        <w:rPr>
          <w:rFonts w:ascii="Calibri" w:hAnsi="Calibri"/>
          <w:noProof w:val="0"/>
          <w:sz w:val="16"/>
          <w:szCs w:val="16"/>
        </w:rPr>
        <w:tab/>
        <w:t>Negative</w:t>
      </w:r>
    </w:p>
    <w:p w14:paraId="503A3100" w14:textId="77777777" w:rsidR="00F40770" w:rsidRPr="00F40770" w:rsidRDefault="00F40770" w:rsidP="00F40770">
      <w:pPr>
        <w:pStyle w:val="ListParagraph"/>
        <w:tabs>
          <w:tab w:val="left" w:pos="0"/>
        </w:tabs>
        <w:ind w:left="3960"/>
        <w:jc w:val="both"/>
        <w:rPr>
          <w:rFonts w:ascii="Calibri" w:hAnsi="Calibri"/>
          <w:noProof w:val="0"/>
          <w:sz w:val="16"/>
          <w:szCs w:val="16"/>
        </w:rPr>
      </w:pPr>
      <w:r w:rsidRPr="00F40770">
        <w:rPr>
          <w:rFonts w:ascii="Calibri" w:hAnsi="Calibri"/>
          <w:noProof w:val="0"/>
          <w:sz w:val="16"/>
          <w:szCs w:val="16"/>
        </w:rPr>
        <w:t>40</w:t>
      </w:r>
      <w:r>
        <w:rPr>
          <w:rFonts w:ascii="Calibri" w:hAnsi="Calibri"/>
          <w:noProof w:val="0"/>
          <w:sz w:val="16"/>
          <w:szCs w:val="16"/>
        </w:rPr>
        <w:t xml:space="preserve"> </w:t>
      </w:r>
      <w:r w:rsidRPr="00F40770">
        <w:rPr>
          <w:rFonts w:ascii="Calibri" w:hAnsi="Calibri"/>
          <w:noProof w:val="0"/>
          <w:sz w:val="16"/>
          <w:szCs w:val="16"/>
        </w:rPr>
        <w:t>-</w:t>
      </w:r>
      <w:r>
        <w:rPr>
          <w:rFonts w:ascii="Calibri" w:hAnsi="Calibri"/>
          <w:noProof w:val="0"/>
          <w:sz w:val="16"/>
          <w:szCs w:val="16"/>
        </w:rPr>
        <w:t xml:space="preserve"> </w:t>
      </w:r>
      <w:r w:rsidRPr="00F40770">
        <w:rPr>
          <w:rFonts w:ascii="Calibri" w:hAnsi="Calibri"/>
          <w:noProof w:val="0"/>
          <w:sz w:val="16"/>
          <w:szCs w:val="16"/>
        </w:rPr>
        <w:t xml:space="preserve">50 IU/mL </w:t>
      </w:r>
      <w:r w:rsidRPr="00F40770">
        <w:rPr>
          <w:rFonts w:ascii="Calibri" w:hAnsi="Calibri"/>
          <w:noProof w:val="0"/>
          <w:sz w:val="16"/>
          <w:szCs w:val="16"/>
        </w:rPr>
        <w:tab/>
      </w:r>
      <w:r w:rsidRPr="00F40770">
        <w:rPr>
          <w:rFonts w:ascii="Calibri" w:hAnsi="Calibri"/>
          <w:noProof w:val="0"/>
          <w:sz w:val="16"/>
          <w:szCs w:val="16"/>
        </w:rPr>
        <w:tab/>
        <w:t>Equivocal*</w:t>
      </w:r>
    </w:p>
    <w:p w14:paraId="6376BFDD" w14:textId="77777777" w:rsidR="00F40770" w:rsidRPr="00F40770" w:rsidRDefault="00F40770" w:rsidP="00F40770">
      <w:pPr>
        <w:pStyle w:val="ListParagraph"/>
        <w:tabs>
          <w:tab w:val="left" w:pos="0"/>
        </w:tabs>
        <w:ind w:left="3960"/>
        <w:jc w:val="both"/>
        <w:rPr>
          <w:rFonts w:ascii="Calibri" w:hAnsi="Calibri"/>
          <w:noProof w:val="0"/>
          <w:sz w:val="16"/>
          <w:szCs w:val="16"/>
        </w:rPr>
      </w:pPr>
      <w:r w:rsidRPr="00F40770">
        <w:rPr>
          <w:rFonts w:ascii="Calibri" w:hAnsi="Calibri"/>
          <w:noProof w:val="0"/>
          <w:sz w:val="16"/>
          <w:szCs w:val="16"/>
        </w:rPr>
        <w:t>51</w:t>
      </w:r>
      <w:r>
        <w:rPr>
          <w:rFonts w:ascii="Calibri" w:hAnsi="Calibri"/>
          <w:noProof w:val="0"/>
          <w:sz w:val="16"/>
          <w:szCs w:val="16"/>
        </w:rPr>
        <w:t xml:space="preserve"> </w:t>
      </w:r>
      <w:r w:rsidRPr="00F40770">
        <w:rPr>
          <w:rFonts w:ascii="Calibri" w:hAnsi="Calibri"/>
          <w:noProof w:val="0"/>
          <w:sz w:val="16"/>
          <w:szCs w:val="16"/>
        </w:rPr>
        <w:t>-</w:t>
      </w:r>
      <w:r>
        <w:rPr>
          <w:rFonts w:ascii="Calibri" w:hAnsi="Calibri"/>
          <w:noProof w:val="0"/>
          <w:sz w:val="16"/>
          <w:szCs w:val="16"/>
        </w:rPr>
        <w:t xml:space="preserve"> </w:t>
      </w:r>
      <w:r w:rsidRPr="00F40770">
        <w:rPr>
          <w:rFonts w:ascii="Calibri" w:hAnsi="Calibri"/>
          <w:noProof w:val="0"/>
          <w:sz w:val="16"/>
          <w:szCs w:val="16"/>
        </w:rPr>
        <w:t>80 IU/mL</w:t>
      </w:r>
      <w:r w:rsidRPr="00F40770">
        <w:rPr>
          <w:rFonts w:ascii="Calibri" w:hAnsi="Calibri"/>
          <w:noProof w:val="0"/>
          <w:sz w:val="16"/>
          <w:szCs w:val="16"/>
        </w:rPr>
        <w:tab/>
      </w:r>
      <w:r w:rsidRPr="00F40770">
        <w:rPr>
          <w:rFonts w:ascii="Calibri" w:hAnsi="Calibri"/>
          <w:noProof w:val="0"/>
          <w:sz w:val="16"/>
          <w:szCs w:val="16"/>
        </w:rPr>
        <w:tab/>
        <w:t>Weak Positive</w:t>
      </w:r>
    </w:p>
    <w:p w14:paraId="5DAB6C95" w14:textId="77777777" w:rsidR="00F40770" w:rsidRPr="00F40770" w:rsidRDefault="00F40770" w:rsidP="00F40770">
      <w:pPr>
        <w:pStyle w:val="ListParagraph"/>
        <w:tabs>
          <w:tab w:val="left" w:pos="0"/>
        </w:tabs>
        <w:ind w:left="3960"/>
        <w:jc w:val="both"/>
        <w:rPr>
          <w:rFonts w:ascii="Calibri" w:hAnsi="Calibri"/>
          <w:noProof w:val="0"/>
          <w:sz w:val="16"/>
          <w:szCs w:val="16"/>
        </w:rPr>
      </w:pPr>
      <w:r w:rsidRPr="00F40770">
        <w:rPr>
          <w:rFonts w:ascii="Calibri" w:hAnsi="Calibri"/>
          <w:noProof w:val="0"/>
          <w:sz w:val="16"/>
          <w:szCs w:val="16"/>
        </w:rPr>
        <w:t>&gt; 80 IU/mL</w:t>
      </w:r>
      <w:r w:rsidRPr="00F40770">
        <w:rPr>
          <w:rFonts w:ascii="Calibri" w:hAnsi="Calibri"/>
          <w:noProof w:val="0"/>
          <w:sz w:val="16"/>
          <w:szCs w:val="16"/>
        </w:rPr>
        <w:tab/>
      </w:r>
      <w:r w:rsidRPr="00F40770">
        <w:rPr>
          <w:rFonts w:ascii="Calibri" w:hAnsi="Calibri"/>
          <w:noProof w:val="0"/>
          <w:sz w:val="16"/>
          <w:szCs w:val="16"/>
        </w:rPr>
        <w:tab/>
        <w:t>Strong Positive</w:t>
      </w:r>
    </w:p>
    <w:p w14:paraId="14716E2B" w14:textId="77777777" w:rsidR="0086015F" w:rsidRPr="00BA2A19" w:rsidRDefault="0086015F" w:rsidP="0086015F">
      <w:pPr>
        <w:pStyle w:val="ListParagraph"/>
        <w:ind w:left="0"/>
        <w:jc w:val="both"/>
        <w:rPr>
          <w:rFonts w:asciiTheme="minorHAnsi" w:hAnsiTheme="minorHAnsi"/>
          <w:sz w:val="8"/>
          <w:szCs w:val="8"/>
        </w:rPr>
      </w:pPr>
    </w:p>
    <w:p w14:paraId="5E9C1986" w14:textId="77777777" w:rsidR="0086015F" w:rsidRPr="00E35D0E" w:rsidRDefault="0086015F" w:rsidP="0086015F">
      <w:pPr>
        <w:pStyle w:val="ListParagraph"/>
        <w:ind w:left="360"/>
        <w:jc w:val="both"/>
        <w:rPr>
          <w:rFonts w:asciiTheme="minorHAnsi" w:hAnsiTheme="minorHAnsi"/>
          <w:sz w:val="16"/>
          <w:szCs w:val="16"/>
        </w:rPr>
      </w:pPr>
      <w:r w:rsidRPr="00E35D0E">
        <w:rPr>
          <w:rFonts w:asciiTheme="minorHAnsi" w:hAnsiTheme="minorHAnsi"/>
          <w:sz w:val="16"/>
          <w:szCs w:val="16"/>
        </w:rPr>
        <w:t>Retest specimens with OD Ratio Values in the equivocal ran</w:t>
      </w:r>
      <w:r>
        <w:rPr>
          <w:rFonts w:asciiTheme="minorHAnsi" w:hAnsiTheme="minorHAnsi"/>
          <w:sz w:val="16"/>
          <w:szCs w:val="16"/>
        </w:rPr>
        <w:t>ge (</w:t>
      </w:r>
      <w:r w:rsidR="00FF74BE" w:rsidRPr="00F40770">
        <w:rPr>
          <w:rFonts w:ascii="Calibri" w:hAnsi="Calibri"/>
          <w:noProof w:val="0"/>
          <w:sz w:val="16"/>
          <w:szCs w:val="16"/>
        </w:rPr>
        <w:t>40</w:t>
      </w:r>
      <w:r w:rsidR="00FF74BE">
        <w:rPr>
          <w:rFonts w:ascii="Calibri" w:hAnsi="Calibri"/>
          <w:noProof w:val="0"/>
          <w:sz w:val="16"/>
          <w:szCs w:val="16"/>
        </w:rPr>
        <w:t xml:space="preserve"> </w:t>
      </w:r>
      <w:r w:rsidR="00FF74BE" w:rsidRPr="00F40770">
        <w:rPr>
          <w:rFonts w:ascii="Calibri" w:hAnsi="Calibri"/>
          <w:noProof w:val="0"/>
          <w:sz w:val="16"/>
          <w:szCs w:val="16"/>
        </w:rPr>
        <w:t>-</w:t>
      </w:r>
      <w:r w:rsidR="00FF74BE">
        <w:rPr>
          <w:rFonts w:ascii="Calibri" w:hAnsi="Calibri"/>
          <w:noProof w:val="0"/>
          <w:sz w:val="16"/>
          <w:szCs w:val="16"/>
        </w:rPr>
        <w:t xml:space="preserve"> </w:t>
      </w:r>
      <w:r w:rsidR="00FF74BE" w:rsidRPr="00F40770">
        <w:rPr>
          <w:rFonts w:ascii="Calibri" w:hAnsi="Calibri"/>
          <w:noProof w:val="0"/>
          <w:sz w:val="16"/>
          <w:szCs w:val="16"/>
        </w:rPr>
        <w:t>50 IU/mL</w:t>
      </w:r>
      <w:r>
        <w:rPr>
          <w:rFonts w:asciiTheme="minorHAnsi" w:hAnsiTheme="minorHAnsi"/>
          <w:sz w:val="16"/>
          <w:szCs w:val="16"/>
        </w:rPr>
        <w:t xml:space="preserve">) in duplicate. </w:t>
      </w:r>
      <w:r w:rsidRPr="00E35D0E">
        <w:rPr>
          <w:rFonts w:asciiTheme="minorHAnsi" w:hAnsiTheme="minorHAnsi"/>
          <w:sz w:val="16"/>
          <w:szCs w:val="16"/>
        </w:rPr>
        <w:t>Report any two of</w:t>
      </w:r>
      <w:r>
        <w:rPr>
          <w:rFonts w:asciiTheme="minorHAnsi" w:hAnsiTheme="minorHAnsi"/>
          <w:sz w:val="16"/>
          <w:szCs w:val="16"/>
        </w:rPr>
        <w:t xml:space="preserve"> the three results which agree.</w:t>
      </w:r>
      <w:r w:rsidRPr="00E35D0E">
        <w:rPr>
          <w:rFonts w:asciiTheme="minorHAnsi" w:hAnsiTheme="minorHAnsi"/>
          <w:sz w:val="16"/>
          <w:szCs w:val="16"/>
        </w:rPr>
        <w:t xml:space="preserve"> Evaluate repeatedly equivocal specimens using an alternate serological method and/or re-evaluate by drawing another sample one to three weeks later.</w:t>
      </w:r>
    </w:p>
    <w:p w14:paraId="258C0279" w14:textId="77777777" w:rsidR="008C2C3F" w:rsidRPr="008C2C3F" w:rsidRDefault="008C2C3F" w:rsidP="003173EF">
      <w:pPr>
        <w:jc w:val="center"/>
        <w:rPr>
          <w:rFonts w:ascii="Calibri" w:hAnsi="Calibri"/>
          <w:b/>
          <w:color w:val="FE9917"/>
          <w:sz w:val="8"/>
          <w:szCs w:val="8"/>
        </w:rPr>
      </w:pPr>
    </w:p>
    <w:p w14:paraId="074798CD"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60BDB6D4" w14:textId="77777777" w:rsidR="00F40770" w:rsidRPr="00A74A84" w:rsidRDefault="00F40770" w:rsidP="00F40770">
      <w:pPr>
        <w:numPr>
          <w:ilvl w:val="0"/>
          <w:numId w:val="21"/>
        </w:numPr>
        <w:tabs>
          <w:tab w:val="left" w:pos="0"/>
        </w:tabs>
        <w:ind w:left="360" w:hanging="360"/>
        <w:jc w:val="both"/>
        <w:rPr>
          <w:rFonts w:ascii="Calibri" w:hAnsi="Calibri"/>
          <w:noProof w:val="0"/>
          <w:sz w:val="16"/>
          <w:szCs w:val="16"/>
        </w:rPr>
      </w:pPr>
      <w:r w:rsidRPr="00A74A84">
        <w:rPr>
          <w:rFonts w:ascii="Calibri" w:hAnsi="Calibri"/>
          <w:noProof w:val="0"/>
          <w:sz w:val="16"/>
          <w:szCs w:val="16"/>
        </w:rPr>
        <w:t xml:space="preserve">A diagnosis should not be made solely on </w:t>
      </w:r>
      <w:r>
        <w:rPr>
          <w:rFonts w:ascii="Calibri" w:hAnsi="Calibri"/>
          <w:noProof w:val="0"/>
          <w:sz w:val="16"/>
          <w:szCs w:val="16"/>
        </w:rPr>
        <w:t xml:space="preserve">the basis of the ZEUS ELISA </w:t>
      </w:r>
      <w:proofErr w:type="spellStart"/>
      <w:r>
        <w:rPr>
          <w:rFonts w:ascii="Calibri" w:hAnsi="Calibri"/>
          <w:noProof w:val="0"/>
          <w:sz w:val="16"/>
          <w:szCs w:val="16"/>
        </w:rPr>
        <w:t>Tg</w:t>
      </w:r>
      <w:proofErr w:type="spellEnd"/>
      <w:r>
        <w:rPr>
          <w:rFonts w:ascii="Calibri" w:hAnsi="Calibri"/>
          <w:noProof w:val="0"/>
          <w:sz w:val="16"/>
          <w:szCs w:val="16"/>
        </w:rPr>
        <w:t xml:space="preserve"> IgG Test System result. </w:t>
      </w:r>
      <w:r w:rsidRPr="00A74A84">
        <w:rPr>
          <w:rFonts w:ascii="Calibri" w:hAnsi="Calibri"/>
          <w:noProof w:val="0"/>
          <w:sz w:val="16"/>
          <w:szCs w:val="16"/>
        </w:rPr>
        <w:t>Test results for anti-thyroglobulin should be interpreted in conjunction with the clinical evaluation and the results of other diagnostic procedures.</w:t>
      </w:r>
    </w:p>
    <w:p w14:paraId="691BD25B" w14:textId="77777777" w:rsidR="00F40770" w:rsidRPr="00A74A84" w:rsidRDefault="00F40770" w:rsidP="00F40770">
      <w:pPr>
        <w:numPr>
          <w:ilvl w:val="0"/>
          <w:numId w:val="21"/>
        </w:numPr>
        <w:tabs>
          <w:tab w:val="left" w:pos="0"/>
        </w:tabs>
        <w:ind w:left="360" w:hanging="360"/>
        <w:jc w:val="both"/>
        <w:rPr>
          <w:rFonts w:ascii="Calibri" w:hAnsi="Calibri"/>
          <w:noProof w:val="0"/>
          <w:sz w:val="16"/>
          <w:szCs w:val="16"/>
        </w:rPr>
      </w:pPr>
      <w:r w:rsidRPr="00A74A84">
        <w:rPr>
          <w:rFonts w:ascii="Calibri" w:hAnsi="Calibri"/>
          <w:noProof w:val="0"/>
          <w:sz w:val="16"/>
          <w:szCs w:val="16"/>
        </w:rPr>
        <w:t>Reproducible results with an ELISA system require careful pipetting, strict adherence to incubation periods and temperature requirements, as well as thorough washing of the test wells and thorough mixing of all solutions.</w:t>
      </w:r>
    </w:p>
    <w:p w14:paraId="6B61EA1D" w14:textId="77777777" w:rsidR="00F40770" w:rsidRPr="00A74A84" w:rsidRDefault="00F40770" w:rsidP="00F40770">
      <w:pPr>
        <w:numPr>
          <w:ilvl w:val="0"/>
          <w:numId w:val="21"/>
        </w:numPr>
        <w:tabs>
          <w:tab w:val="left" w:pos="0"/>
        </w:tabs>
        <w:ind w:left="360" w:hanging="360"/>
        <w:jc w:val="both"/>
        <w:rPr>
          <w:rFonts w:ascii="Calibri" w:hAnsi="Calibri"/>
          <w:noProof w:val="0"/>
          <w:sz w:val="16"/>
          <w:szCs w:val="16"/>
        </w:rPr>
      </w:pPr>
      <w:r w:rsidRPr="00A74A84">
        <w:rPr>
          <w:rFonts w:ascii="Calibri" w:hAnsi="Calibri"/>
          <w:noProof w:val="0"/>
          <w:sz w:val="16"/>
          <w:szCs w:val="16"/>
        </w:rPr>
        <w:t>Hemolytic, icteric, or lipemic samples</w:t>
      </w:r>
      <w:r>
        <w:rPr>
          <w:rFonts w:ascii="Calibri" w:hAnsi="Calibri"/>
          <w:noProof w:val="0"/>
          <w:sz w:val="16"/>
          <w:szCs w:val="16"/>
        </w:rPr>
        <w:t xml:space="preserve"> may interfere with this ELISA.</w:t>
      </w:r>
      <w:r w:rsidRPr="00A74A84">
        <w:rPr>
          <w:rFonts w:ascii="Calibri" w:hAnsi="Calibri"/>
          <w:noProof w:val="0"/>
          <w:sz w:val="16"/>
          <w:szCs w:val="16"/>
        </w:rPr>
        <w:t xml:space="preserve"> Use of these types of specimens should be avoided.</w:t>
      </w:r>
    </w:p>
    <w:p w14:paraId="265F3A72" w14:textId="77777777" w:rsidR="00C17799" w:rsidRPr="000A42FF" w:rsidRDefault="00C17799" w:rsidP="00911FD0">
      <w:pPr>
        <w:jc w:val="center"/>
        <w:rPr>
          <w:rFonts w:ascii="Calibri" w:hAnsi="Calibri"/>
          <w:b/>
          <w:color w:val="FE9917"/>
          <w:sz w:val="8"/>
          <w:szCs w:val="10"/>
        </w:rPr>
      </w:pPr>
    </w:p>
    <w:p w14:paraId="2E51EE13" w14:textId="77777777" w:rsidR="000A42FF" w:rsidRPr="000A42FF" w:rsidRDefault="000A42FF" w:rsidP="000A42FF">
      <w:pPr>
        <w:pStyle w:val="ListParagraph"/>
        <w:ind w:left="360"/>
        <w:jc w:val="both"/>
        <w:rPr>
          <w:rFonts w:ascii="Calibri" w:hAnsi="Calibri"/>
          <w:b/>
          <w:sz w:val="8"/>
          <w:szCs w:val="8"/>
        </w:rPr>
      </w:pPr>
    </w:p>
    <w:p w14:paraId="18270D65"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2D39A1E7" w14:textId="77777777" w:rsidR="00B07B98" w:rsidRPr="00D829C0" w:rsidRDefault="00B07B98" w:rsidP="00B07B98">
      <w:pPr>
        <w:numPr>
          <w:ilvl w:val="0"/>
          <w:numId w:val="18"/>
        </w:numPr>
        <w:ind w:left="360"/>
        <w:rPr>
          <w:rFonts w:ascii="Calibri" w:hAnsi="Calibri"/>
          <w:noProof w:val="0"/>
          <w:sz w:val="16"/>
          <w:szCs w:val="16"/>
        </w:rPr>
      </w:pPr>
      <w:r w:rsidRPr="00D829C0">
        <w:rPr>
          <w:rFonts w:ascii="Calibri" w:hAnsi="Calibri"/>
          <w:noProof w:val="0"/>
          <w:sz w:val="16"/>
          <w:szCs w:val="16"/>
        </w:rPr>
        <w:t>Beall GN, Solomon DH:  Post. Grad. Med. 54:181, 1973.</w:t>
      </w:r>
    </w:p>
    <w:p w14:paraId="1704D5F7" w14:textId="77777777" w:rsidR="00B07B98" w:rsidRPr="00D829C0" w:rsidRDefault="00B07B98" w:rsidP="00B07B98">
      <w:pPr>
        <w:numPr>
          <w:ilvl w:val="0"/>
          <w:numId w:val="18"/>
        </w:numPr>
        <w:ind w:left="360"/>
        <w:rPr>
          <w:rFonts w:ascii="Calibri" w:hAnsi="Calibri"/>
          <w:noProof w:val="0"/>
          <w:sz w:val="16"/>
          <w:szCs w:val="16"/>
        </w:rPr>
      </w:pPr>
      <w:r w:rsidRPr="00D829C0">
        <w:rPr>
          <w:rFonts w:ascii="Calibri" w:hAnsi="Calibri"/>
          <w:noProof w:val="0"/>
          <w:sz w:val="16"/>
          <w:szCs w:val="16"/>
        </w:rPr>
        <w:t xml:space="preserve">Tung KS, Ramos CV, Deodhar SD:  Am. J. Clin. </w:t>
      </w:r>
      <w:proofErr w:type="spellStart"/>
      <w:r w:rsidRPr="00D829C0">
        <w:rPr>
          <w:rFonts w:ascii="Calibri" w:hAnsi="Calibri"/>
          <w:noProof w:val="0"/>
          <w:sz w:val="16"/>
          <w:szCs w:val="16"/>
        </w:rPr>
        <w:t>Pathol</w:t>
      </w:r>
      <w:proofErr w:type="spellEnd"/>
      <w:r w:rsidRPr="00D829C0">
        <w:rPr>
          <w:rFonts w:ascii="Calibri" w:hAnsi="Calibri"/>
          <w:noProof w:val="0"/>
          <w:sz w:val="16"/>
          <w:szCs w:val="16"/>
        </w:rPr>
        <w:t>.  61:549, 1974.</w:t>
      </w:r>
    </w:p>
    <w:p w14:paraId="2F911D4D" w14:textId="77777777" w:rsidR="00B07B98" w:rsidRPr="00D829C0" w:rsidRDefault="00B07B98" w:rsidP="00B07B98">
      <w:pPr>
        <w:numPr>
          <w:ilvl w:val="0"/>
          <w:numId w:val="18"/>
        </w:numPr>
        <w:ind w:left="360"/>
        <w:rPr>
          <w:rFonts w:ascii="Calibri" w:hAnsi="Calibri"/>
          <w:noProof w:val="0"/>
          <w:sz w:val="16"/>
          <w:szCs w:val="16"/>
        </w:rPr>
      </w:pPr>
      <w:r w:rsidRPr="00D829C0">
        <w:rPr>
          <w:rFonts w:ascii="Calibri" w:hAnsi="Calibri"/>
          <w:noProof w:val="0"/>
          <w:sz w:val="16"/>
          <w:szCs w:val="16"/>
        </w:rPr>
        <w:t>Beall GN, Solomon DH:  Ed Samter, 2nd Edition, Boston, Little, Brown and Company, pp. 1198-1213, 1971.</w:t>
      </w:r>
    </w:p>
    <w:p w14:paraId="6D1DF221" w14:textId="77777777" w:rsidR="00B07B98" w:rsidRPr="00D829C0" w:rsidRDefault="00B07B98" w:rsidP="00B07B98">
      <w:pPr>
        <w:numPr>
          <w:ilvl w:val="0"/>
          <w:numId w:val="18"/>
        </w:numPr>
        <w:ind w:left="360"/>
        <w:rPr>
          <w:rFonts w:ascii="Calibri" w:hAnsi="Calibri"/>
          <w:noProof w:val="0"/>
          <w:sz w:val="16"/>
          <w:szCs w:val="16"/>
        </w:rPr>
      </w:pPr>
      <w:proofErr w:type="spellStart"/>
      <w:r w:rsidRPr="00D829C0">
        <w:rPr>
          <w:rFonts w:ascii="Calibri" w:hAnsi="Calibri"/>
          <w:noProof w:val="0"/>
          <w:sz w:val="16"/>
          <w:szCs w:val="16"/>
        </w:rPr>
        <w:t>Doniach</w:t>
      </w:r>
      <w:proofErr w:type="spellEnd"/>
      <w:r w:rsidRPr="00D829C0">
        <w:rPr>
          <w:rFonts w:ascii="Calibri" w:hAnsi="Calibri"/>
          <w:noProof w:val="0"/>
          <w:sz w:val="16"/>
          <w:szCs w:val="16"/>
        </w:rPr>
        <w:t xml:space="preserve"> D, and </w:t>
      </w:r>
      <w:proofErr w:type="spellStart"/>
      <w:r w:rsidRPr="00D829C0">
        <w:rPr>
          <w:rFonts w:ascii="Calibri" w:hAnsi="Calibri"/>
          <w:noProof w:val="0"/>
          <w:sz w:val="16"/>
          <w:szCs w:val="16"/>
        </w:rPr>
        <w:t>Roitt</w:t>
      </w:r>
      <w:proofErr w:type="spellEnd"/>
      <w:r w:rsidRPr="00D829C0">
        <w:rPr>
          <w:rFonts w:ascii="Calibri" w:hAnsi="Calibri"/>
          <w:noProof w:val="0"/>
          <w:sz w:val="16"/>
          <w:szCs w:val="16"/>
        </w:rPr>
        <w:t xml:space="preserve"> IM:  Clin. Immunol. 2nd Edition (Ed) Gell PH, and Coombs RRA, Oxford, Blackwell, Chapter 35, 1968.</w:t>
      </w:r>
    </w:p>
    <w:p w14:paraId="30DED00E" w14:textId="77777777" w:rsidR="00B07B98" w:rsidRPr="00D829C0" w:rsidRDefault="00B07B98" w:rsidP="00B07B98">
      <w:pPr>
        <w:pStyle w:val="BodyText3"/>
        <w:numPr>
          <w:ilvl w:val="0"/>
          <w:numId w:val="18"/>
        </w:numPr>
        <w:ind w:left="360"/>
        <w:rPr>
          <w:rFonts w:ascii="Calibri" w:hAnsi="Calibri"/>
          <w:b w:val="0"/>
          <w:noProof w:val="0"/>
          <w:sz w:val="16"/>
          <w:szCs w:val="16"/>
        </w:rPr>
      </w:pPr>
      <w:r w:rsidRPr="00D829C0">
        <w:rPr>
          <w:rFonts w:ascii="Calibri" w:hAnsi="Calibri"/>
          <w:b w:val="0"/>
          <w:noProof w:val="0"/>
          <w:sz w:val="16"/>
          <w:szCs w:val="16"/>
        </w:rPr>
        <w:t>U.S. Department of Labor (OSHA)</w:t>
      </w:r>
      <w:r w:rsidR="00F60CF3" w:rsidRPr="00D829C0">
        <w:rPr>
          <w:rFonts w:ascii="Calibri" w:hAnsi="Calibri"/>
          <w:b w:val="0"/>
          <w:noProof w:val="0"/>
          <w:sz w:val="16"/>
          <w:szCs w:val="16"/>
        </w:rPr>
        <w:t>: Occupational</w:t>
      </w:r>
      <w:r w:rsidRPr="00D829C0">
        <w:rPr>
          <w:rFonts w:ascii="Calibri" w:hAnsi="Calibri"/>
          <w:b w:val="0"/>
          <w:noProof w:val="0"/>
          <w:sz w:val="16"/>
          <w:szCs w:val="16"/>
        </w:rPr>
        <w:t xml:space="preserve"> Exposure to Bloodborne Pathogens. Final Rule. 21CFR 1910.1030.</w:t>
      </w:r>
    </w:p>
    <w:p w14:paraId="6EE06A7F" w14:textId="77777777" w:rsidR="00B07B98" w:rsidRPr="00D829C0" w:rsidRDefault="00B07B98" w:rsidP="00B07B98">
      <w:pPr>
        <w:pStyle w:val="BodyText3"/>
        <w:numPr>
          <w:ilvl w:val="0"/>
          <w:numId w:val="18"/>
        </w:numPr>
        <w:ind w:left="360"/>
        <w:rPr>
          <w:rFonts w:ascii="Calibri" w:hAnsi="Calibri"/>
          <w:b w:val="0"/>
          <w:noProof w:val="0"/>
          <w:sz w:val="16"/>
          <w:szCs w:val="16"/>
        </w:rPr>
      </w:pPr>
      <w:r w:rsidRPr="00D829C0">
        <w:rPr>
          <w:rFonts w:ascii="Calibri" w:hAnsi="Calibri"/>
          <w:b w:val="0"/>
          <w:noProof w:val="0"/>
          <w:sz w:val="16"/>
          <w:szCs w:val="16"/>
        </w:rPr>
        <w:t>Procedures for the Handling and Processing of Blood Specimens: NCCLS Procedure H18. Approved guideline.</w:t>
      </w:r>
    </w:p>
    <w:p w14:paraId="326279EE" w14:textId="77777777" w:rsidR="008C2C3F" w:rsidRDefault="00B07B98" w:rsidP="00306A08">
      <w:pPr>
        <w:numPr>
          <w:ilvl w:val="0"/>
          <w:numId w:val="18"/>
        </w:numPr>
        <w:ind w:left="360"/>
        <w:jc w:val="both"/>
        <w:rPr>
          <w:rFonts w:ascii="Calibri" w:hAnsi="Calibri"/>
          <w:noProof w:val="0"/>
          <w:sz w:val="16"/>
          <w:szCs w:val="16"/>
        </w:rPr>
      </w:pPr>
      <w:r w:rsidRPr="00D829C0">
        <w:rPr>
          <w:rFonts w:ascii="Calibri" w:hAnsi="Calibri"/>
          <w:noProof w:val="0"/>
          <w:sz w:val="16"/>
          <w:szCs w:val="16"/>
        </w:rPr>
        <w:t>Procedures for the collection of diagnostic blood specimens by venipuncture: NCCLS Procedure H3, Approved Standard.</w:t>
      </w:r>
    </w:p>
    <w:p w14:paraId="06EC799A" w14:textId="10247655" w:rsidR="00D829C0" w:rsidRPr="00D829C0" w:rsidRDefault="00026F0C" w:rsidP="00306A08">
      <w:pPr>
        <w:numPr>
          <w:ilvl w:val="0"/>
          <w:numId w:val="18"/>
        </w:numPr>
        <w:ind w:left="360"/>
        <w:jc w:val="both"/>
        <w:rPr>
          <w:rFonts w:ascii="Calibri" w:hAnsi="Calibri"/>
          <w:noProof w:val="0"/>
          <w:sz w:val="16"/>
          <w:szCs w:val="16"/>
        </w:rPr>
      </w:pPr>
      <w:r>
        <w:rPr>
          <w:rFonts w:ascii="Calibri" w:hAnsi="Calibri"/>
          <w:sz w:val="16"/>
        </w:rPr>
        <w:pict w14:anchorId="61DC46C9">
          <v:shape id="_x0000_s1043" type="#_x0000_t202" style="position:absolute;left:0;text-align:left;margin-left:395.6pt;margin-top:601.15pt;width:145.55pt;height:58.75pt;z-index:251682304" stroked="f">
            <v:textbox>
              <w:txbxContent>
                <w:p w14:paraId="0CC47A5F" w14:textId="77777777" w:rsidR="00026F0C" w:rsidRDefault="00026F0C"/>
                <w:p w14:paraId="5B51B6FC" w14:textId="13F2051D" w:rsidR="00026F0C" w:rsidRDefault="00026F0C">
                  <w:r>
                    <w:drawing>
                      <wp:inline distT="0" distB="0" distL="0" distR="0" wp14:anchorId="46BAE88D" wp14:editId="4D9BE217">
                        <wp:extent cx="1665605" cy="40230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5605" cy="402302"/>
                                </a:xfrm>
                                <a:prstGeom prst="rect">
                                  <a:avLst/>
                                </a:prstGeom>
                                <a:noFill/>
                              </pic:spPr>
                            </pic:pic>
                          </a:graphicData>
                        </a:graphic>
                      </wp:inline>
                    </w:drawing>
                  </w:r>
                </w:p>
                <w:p w14:paraId="3DEC900E" w14:textId="77777777" w:rsidR="00026F0C" w:rsidRDefault="00026F0C"/>
              </w:txbxContent>
            </v:textbox>
          </v:shape>
        </w:pict>
      </w:r>
      <w:r w:rsidR="0099673F">
        <w:rPr>
          <w:rFonts w:ascii="Calibri" w:hAnsi="Calibri"/>
          <w:sz w:val="16"/>
        </w:rPr>
        <w:drawing>
          <wp:anchor distT="0" distB="0" distL="114300" distR="114300" simplePos="0" relativeHeight="251678208" behindDoc="0" locked="0" layoutInCell="1" allowOverlap="1" wp14:anchorId="7E1CC743" wp14:editId="7ABCCD56">
            <wp:simplePos x="0" y="0"/>
            <wp:positionH relativeFrom="column">
              <wp:posOffset>-19050</wp:posOffset>
            </wp:positionH>
            <wp:positionV relativeFrom="paragraph">
              <wp:posOffset>6901815</wp:posOffset>
            </wp:positionV>
            <wp:extent cx="1666875" cy="400050"/>
            <wp:effectExtent l="19050" t="0" r="9525" b="0"/>
            <wp:wrapThrough wrapText="bothSides">
              <wp:wrapPolygon edited="0">
                <wp:start x="-247" y="0"/>
                <wp:lineTo x="-247" y="20571"/>
                <wp:lineTo x="21723" y="20571"/>
                <wp:lineTo x="21723" y="0"/>
                <wp:lineTo x="-247" y="0"/>
              </wp:wrapPolygon>
            </wp:wrapThrough>
            <wp:docPr id="177"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1823E267">
          <v:shape id="_x0000_s1039" type="#_x0000_t202" style="position:absolute;left:0;text-align:left;margin-left:195.45pt;margin-top:678.85pt;width:192.55pt;height:62.65pt;z-index:251680256;mso-position-horizontal-relative:margin;mso-position-vertical-relative:margin" o:allowincell="f" filled="f" stroked="f">
            <o:lock v:ext="edit" aspectratio="t"/>
            <v:textbox style="mso-next-textbox:#_x0000_s1039">
              <w:txbxContent>
                <w:p w14:paraId="670FD70D" w14:textId="77777777" w:rsidR="00D829C0" w:rsidRDefault="00D829C0" w:rsidP="00D829C0">
                  <w:pPr>
                    <w:rPr>
                      <w:rFonts w:ascii="Calibri" w:hAnsi="Calibri"/>
                      <w:sz w:val="14"/>
                      <w:szCs w:val="14"/>
                    </w:rPr>
                  </w:pPr>
                  <w:r>
                    <w:rPr>
                      <w:rFonts w:ascii="Calibri" w:hAnsi="Calibri"/>
                      <w:sz w:val="14"/>
                      <w:szCs w:val="14"/>
                    </w:rPr>
                    <w:t>For US Customer Service contact your local distributor.</w:t>
                  </w:r>
                </w:p>
                <w:p w14:paraId="65B9F5F2" w14:textId="77777777" w:rsidR="00D829C0" w:rsidRDefault="00D829C0" w:rsidP="00D829C0">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2A1D3828" w14:textId="77777777" w:rsidR="00D829C0" w:rsidRDefault="00D829C0" w:rsidP="00D829C0">
                  <w:pPr>
                    <w:rPr>
                      <w:rFonts w:ascii="Calibri" w:hAnsi="Calibri"/>
                      <w:sz w:val="14"/>
                      <w:szCs w:val="14"/>
                    </w:rPr>
                  </w:pPr>
                  <w:r>
                    <w:rPr>
                      <w:rFonts w:ascii="Calibri" w:hAnsi="Calibri"/>
                      <w:sz w:val="14"/>
                      <w:szCs w:val="14"/>
                    </w:rPr>
                    <w:t>For Non-US Customer Service and Technical Support inquiries, please contact your local distributor.</w:t>
                  </w:r>
                </w:p>
                <w:p w14:paraId="3E0017F2" w14:textId="609A05D2" w:rsidR="00D829C0" w:rsidRPr="00681708" w:rsidRDefault="00D829C0" w:rsidP="00D829C0">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161F49">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33B158D8">
          <v:shape id="_x0000_s1038" type="#_x0000_t202" style="position:absolute;left:0;text-align:left;margin-left:-6.9pt;margin-top:657pt;width:210.3pt;height:86pt;z-index:251679232;mso-position-horizontal-relative:margin;mso-position-vertical-relative:margin" o:allowincell="f" filled="f" stroked="f">
            <o:lock v:ext="edit" aspectratio="t"/>
            <v:textbox style="mso-next-textbox:#_x0000_s1038">
              <w:txbxContent>
                <w:p w14:paraId="2BE6D21C" w14:textId="77777777" w:rsidR="00D829C0" w:rsidRPr="00681708" w:rsidRDefault="00D829C0" w:rsidP="00D829C0">
                  <w:pPr>
                    <w:rPr>
                      <w:rFonts w:ascii="Calibri" w:hAnsi="Calibri"/>
                      <w:b/>
                    </w:rPr>
                  </w:pPr>
                  <w:r>
                    <w:rPr>
                      <w:rFonts w:ascii="Calibri" w:hAnsi="Calibri"/>
                      <w:b/>
                    </w:rPr>
                    <w:drawing>
                      <wp:inline distT="0" distB="0" distL="0" distR="0" wp14:anchorId="2D6DE881" wp14:editId="6C7D5E59">
                        <wp:extent cx="247650" cy="209550"/>
                        <wp:effectExtent l="19050" t="0" r="0" b="0"/>
                        <wp:docPr id="4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117435A" w14:textId="755D89FD" w:rsidR="00D829C0" w:rsidRPr="00681708" w:rsidRDefault="00D829C0" w:rsidP="00D829C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047FC2F8" w14:textId="77777777" w:rsidR="00D829C0" w:rsidRPr="00681708" w:rsidRDefault="00D829C0" w:rsidP="00D829C0">
                  <w:pPr>
                    <w:rPr>
                      <w:rFonts w:ascii="Calibri" w:hAnsi="Calibri"/>
                      <w:sz w:val="14"/>
                      <w:szCs w:val="14"/>
                    </w:rPr>
                  </w:pPr>
                  <w:r w:rsidRPr="00681708">
                    <w:rPr>
                      <w:rFonts w:ascii="Calibri" w:hAnsi="Calibri"/>
                      <w:sz w:val="14"/>
                      <w:szCs w:val="14"/>
                    </w:rPr>
                    <w:t>200 Evans Way, Branchburg, New Jersey, 08876, USA</w:t>
                  </w:r>
                </w:p>
                <w:p w14:paraId="34674D75" w14:textId="77777777" w:rsidR="00D829C0" w:rsidRPr="00681708" w:rsidRDefault="00D829C0" w:rsidP="00D829C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A133F2B" w14:textId="77777777" w:rsidR="00D829C0" w:rsidRPr="00681708" w:rsidRDefault="00D829C0" w:rsidP="00D829C0">
                  <w:pPr>
                    <w:rPr>
                      <w:rFonts w:ascii="Calibri" w:hAnsi="Calibri"/>
                      <w:sz w:val="14"/>
                      <w:szCs w:val="14"/>
                    </w:rPr>
                  </w:pPr>
                  <w:r w:rsidRPr="00681708">
                    <w:rPr>
                      <w:rFonts w:ascii="Calibri" w:hAnsi="Calibri"/>
                      <w:sz w:val="14"/>
                      <w:szCs w:val="14"/>
                    </w:rPr>
                    <w:t>International: +1 908-526-3744</w:t>
                  </w:r>
                </w:p>
                <w:p w14:paraId="4F6B4144" w14:textId="77777777" w:rsidR="00D829C0" w:rsidRDefault="00D829C0" w:rsidP="00D829C0">
                  <w:pPr>
                    <w:rPr>
                      <w:rFonts w:ascii="Calibri" w:hAnsi="Calibri"/>
                      <w:sz w:val="14"/>
                      <w:szCs w:val="14"/>
                    </w:rPr>
                  </w:pPr>
                  <w:r w:rsidRPr="00681708">
                    <w:rPr>
                      <w:rFonts w:ascii="Calibri" w:hAnsi="Calibri"/>
                      <w:sz w:val="14"/>
                      <w:szCs w:val="14"/>
                    </w:rPr>
                    <w:t>Fax: +1 908-526-2058</w:t>
                  </w:r>
                </w:p>
                <w:p w14:paraId="60B3B63A" w14:textId="77777777" w:rsidR="00D829C0" w:rsidRPr="00681708" w:rsidRDefault="00D829C0" w:rsidP="00D829C0">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6962B7D1" w14:textId="306B8D42" w:rsidR="00D829C0" w:rsidRPr="00681708" w:rsidRDefault="00D829C0" w:rsidP="00D829C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D829C0">
        <w:rPr>
          <w:rFonts w:ascii="Calibri" w:hAnsi="Calibri"/>
          <w:sz w:val="16"/>
        </w:rPr>
        <w:t>Procedures for the Handling and Processing of Blood Specimens for Common Laboratory Tests; Approved Guidelines – 4</w:t>
      </w:r>
      <w:r w:rsidR="00D829C0" w:rsidRPr="00B903F2">
        <w:rPr>
          <w:rFonts w:ascii="Calibri" w:hAnsi="Calibri"/>
          <w:sz w:val="16"/>
          <w:vertAlign w:val="superscript"/>
        </w:rPr>
        <w:t>th</w:t>
      </w:r>
      <w:r w:rsidR="00D829C0">
        <w:rPr>
          <w:rFonts w:ascii="Calibri" w:hAnsi="Calibri"/>
          <w:sz w:val="16"/>
        </w:rPr>
        <w:t xml:space="preserve"> Edition (2010).  CLSI Document GP44-A4 (ISBN 1-56238-724-3).  Clinical and Laboratory Standards Institute, 950 West Valley Road, Suite 2500, Wayne, PA 19087.</w:t>
      </w:r>
      <w:r w:rsidR="00D829C0" w:rsidRPr="00D829C0">
        <w:t xml:space="preserve"> </w:t>
      </w:r>
    </w:p>
    <w:sectPr w:rsidR="00D829C0" w:rsidRPr="00D829C0" w:rsidSect="00BB74DD">
      <w:footerReference w:type="even" r:id="rId19"/>
      <w:footerReference w:type="default" r:id="rId20"/>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0439" w14:textId="77777777" w:rsidR="00F73D5A" w:rsidRDefault="00F73D5A">
      <w:r>
        <w:separator/>
      </w:r>
    </w:p>
  </w:endnote>
  <w:endnote w:type="continuationSeparator" w:id="0">
    <w:p w14:paraId="61DB1B08" w14:textId="77777777" w:rsidR="00F73D5A" w:rsidRDefault="00F7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530E" w14:textId="77777777" w:rsidR="00F40770" w:rsidRPr="005014FB" w:rsidRDefault="00F40770"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A23E42"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A23E42" w:rsidRPr="005014FB">
      <w:rPr>
        <w:rFonts w:ascii="Eurostile" w:hAnsi="Eurostile"/>
        <w:sz w:val="12"/>
        <w:szCs w:val="12"/>
      </w:rPr>
      <w:fldChar w:fldCharType="separate"/>
    </w:r>
    <w:r>
      <w:rPr>
        <w:rFonts w:ascii="Eurostile" w:hAnsi="Eurostile"/>
        <w:sz w:val="12"/>
        <w:szCs w:val="12"/>
      </w:rPr>
      <w:t>8</w:t>
    </w:r>
    <w:r w:rsidR="00A23E42" w:rsidRPr="005014FB">
      <w:rPr>
        <w:rFonts w:ascii="Eurostile" w:hAnsi="Eurostile"/>
        <w:sz w:val="12"/>
        <w:szCs w:val="12"/>
      </w:rPr>
      <w:fldChar w:fldCharType="end"/>
    </w:r>
    <w:r w:rsidRPr="005014FB">
      <w:rPr>
        <w:rFonts w:ascii="Eurostile" w:hAnsi="Eurostile"/>
        <w:sz w:val="12"/>
        <w:szCs w:val="12"/>
      </w:rPr>
      <w:tab/>
      <w:t xml:space="preserve">(Rev. Date </w:t>
    </w:r>
    <w:r w:rsidR="00A23E42"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A23E42" w:rsidRPr="005014FB">
      <w:rPr>
        <w:rFonts w:ascii="Eurostile" w:hAnsi="Eurostile"/>
        <w:sz w:val="12"/>
        <w:szCs w:val="12"/>
      </w:rPr>
      <w:fldChar w:fldCharType="separate"/>
    </w:r>
    <w:r w:rsidR="00026F0C">
      <w:rPr>
        <w:rFonts w:ascii="Eurostile" w:hAnsi="Eurostile"/>
        <w:sz w:val="12"/>
        <w:szCs w:val="12"/>
      </w:rPr>
      <w:t>5/9/2025</w:t>
    </w:r>
    <w:r w:rsidR="00A23E42"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C4E5" w14:textId="5BDC614F" w:rsidR="00F40770" w:rsidRPr="00511F78" w:rsidRDefault="00D829C0"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577FBC">
      <w:rPr>
        <w:rFonts w:ascii="Calibri" w:hAnsi="Calibri"/>
        <w:sz w:val="14"/>
        <w:szCs w:val="14"/>
      </w:rPr>
      <w:t xml:space="preserve">ELISA Tg </w:t>
    </w:r>
    <w:r>
      <w:rPr>
        <w:rFonts w:ascii="Calibri" w:hAnsi="Calibri"/>
        <w:sz w:val="14"/>
        <w:szCs w:val="14"/>
      </w:rPr>
      <w:t xml:space="preserve">Test System </w:t>
    </w:r>
    <w:r w:rsidR="00577FBC">
      <w:rPr>
        <w:rFonts w:ascii="Calibri" w:hAnsi="Calibri"/>
        <w:sz w:val="14"/>
        <w:szCs w:val="14"/>
      </w:rPr>
      <w:t>CLSI</w:t>
    </w:r>
    <w:r w:rsidR="00F40770" w:rsidRPr="006B12B3">
      <w:rPr>
        <w:rFonts w:ascii="Calibri" w:hAnsi="Calibri"/>
        <w:sz w:val="14"/>
        <w:szCs w:val="14"/>
      </w:rPr>
      <w:tab/>
      <w:t xml:space="preserve">  </w:t>
    </w:r>
    <w:r w:rsidR="00A23E42" w:rsidRPr="006B12B3">
      <w:rPr>
        <w:rFonts w:ascii="Calibri" w:hAnsi="Calibri"/>
        <w:sz w:val="14"/>
        <w:szCs w:val="14"/>
      </w:rPr>
      <w:fldChar w:fldCharType="begin"/>
    </w:r>
    <w:r w:rsidR="00F40770" w:rsidRPr="006B12B3">
      <w:rPr>
        <w:rFonts w:ascii="Calibri" w:hAnsi="Calibri"/>
        <w:sz w:val="14"/>
        <w:szCs w:val="14"/>
      </w:rPr>
      <w:instrText xml:space="preserve"> PAGE   \* MERGEFORMAT </w:instrText>
    </w:r>
    <w:r w:rsidR="00A23E42" w:rsidRPr="006B12B3">
      <w:rPr>
        <w:rFonts w:ascii="Calibri" w:hAnsi="Calibri"/>
        <w:sz w:val="14"/>
        <w:szCs w:val="14"/>
      </w:rPr>
      <w:fldChar w:fldCharType="separate"/>
    </w:r>
    <w:r w:rsidR="000227FE">
      <w:rPr>
        <w:rFonts w:ascii="Calibri" w:hAnsi="Calibri"/>
        <w:sz w:val="14"/>
        <w:szCs w:val="14"/>
      </w:rPr>
      <w:t>4</w:t>
    </w:r>
    <w:r w:rsidR="00A23E42" w:rsidRPr="006B12B3">
      <w:rPr>
        <w:rFonts w:ascii="Calibri" w:hAnsi="Calibri"/>
        <w:sz w:val="14"/>
        <w:szCs w:val="14"/>
      </w:rPr>
      <w:fldChar w:fldCharType="end"/>
    </w:r>
    <w:r w:rsidR="00F40770" w:rsidRPr="006B12B3">
      <w:rPr>
        <w:rFonts w:ascii="Calibri" w:hAnsi="Calibri"/>
        <w:sz w:val="14"/>
        <w:szCs w:val="14"/>
      </w:rPr>
      <w:t xml:space="preserve"> </w:t>
    </w:r>
    <w:r w:rsidR="00F40770">
      <w:rPr>
        <w:rFonts w:ascii="Calibri" w:hAnsi="Calibri"/>
        <w:sz w:val="14"/>
        <w:szCs w:val="14"/>
      </w:rPr>
      <w:tab/>
    </w:r>
    <w:r w:rsidR="00F40770" w:rsidRPr="006B12B3">
      <w:rPr>
        <w:rFonts w:ascii="Calibri" w:hAnsi="Calibri"/>
        <w:sz w:val="14"/>
        <w:szCs w:val="14"/>
      </w:rPr>
      <w:t xml:space="preserve">                  </w:t>
    </w:r>
    <w:r w:rsidR="00F40770">
      <w:rPr>
        <w:rFonts w:ascii="Calibri" w:hAnsi="Calibri"/>
        <w:sz w:val="14"/>
        <w:szCs w:val="14"/>
      </w:rPr>
      <w:t xml:space="preserve">  </w:t>
    </w:r>
    <w:r w:rsidR="00F40770" w:rsidRPr="006B12B3">
      <w:rPr>
        <w:rFonts w:ascii="Calibri" w:hAnsi="Calibri"/>
        <w:sz w:val="14"/>
        <w:szCs w:val="14"/>
      </w:rPr>
      <w:t>(Rev. Date</w:t>
    </w:r>
    <w:r w:rsidR="00577FBC">
      <w:rPr>
        <w:rFonts w:ascii="Calibri" w:hAnsi="Calibri"/>
        <w:sz w:val="14"/>
        <w:szCs w:val="14"/>
      </w:rPr>
      <w:t xml:space="preserve"> </w:t>
    </w:r>
    <w:r w:rsidR="00026F0C">
      <w:rPr>
        <w:rFonts w:ascii="Calibri" w:hAnsi="Calibri"/>
        <w:sz w:val="14"/>
        <w:szCs w:val="14"/>
      </w:rPr>
      <w:t>05</w:t>
    </w:r>
    <w:r w:rsidR="00FF74BE">
      <w:rPr>
        <w:rFonts w:ascii="Calibri" w:hAnsi="Calibri"/>
        <w:sz w:val="14"/>
        <w:szCs w:val="14"/>
      </w:rPr>
      <w:t>/</w:t>
    </w:r>
    <w:r w:rsidR="00026F0C">
      <w:rPr>
        <w:rFonts w:ascii="Calibri" w:hAnsi="Calibri"/>
        <w:sz w:val="14"/>
        <w:szCs w:val="14"/>
      </w:rPr>
      <w:t>09</w:t>
    </w:r>
    <w:r w:rsidR="00FF74BE">
      <w:rPr>
        <w:rFonts w:ascii="Calibri" w:hAnsi="Calibri"/>
        <w:sz w:val="14"/>
        <w:szCs w:val="14"/>
      </w:rPr>
      <w:t>/20</w:t>
    </w:r>
    <w:r w:rsidR="00026F0C">
      <w:rPr>
        <w:rFonts w:ascii="Calibri" w:hAnsi="Calibri"/>
        <w:sz w:val="14"/>
        <w:szCs w:val="14"/>
      </w:rPr>
      <w:t>25</w:t>
    </w:r>
    <w:r w:rsidR="00F40770" w:rsidRPr="006B12B3">
      <w:rPr>
        <w:rFonts w:ascii="Calibri" w:hAnsi="Calibri"/>
        <w:sz w:val="14"/>
        <w:szCs w:val="14"/>
      </w:rPr>
      <w:t>)</w:t>
    </w:r>
    <w:r w:rsidR="00F40770">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B6E4" w14:textId="77777777" w:rsidR="00F73D5A" w:rsidRDefault="00F73D5A">
      <w:r>
        <w:separator/>
      </w:r>
    </w:p>
  </w:footnote>
  <w:footnote w:type="continuationSeparator" w:id="0">
    <w:p w14:paraId="5300F54A" w14:textId="77777777" w:rsidR="00F73D5A" w:rsidRDefault="00F7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84D"/>
    <w:multiLevelType w:val="singleLevel"/>
    <w:tmpl w:val="4238D60C"/>
    <w:lvl w:ilvl="0">
      <w:start w:val="1"/>
      <w:numFmt w:val="decimal"/>
      <w:lvlText w:val="%1."/>
      <w:legacy w:legacy="1" w:legacySpace="0" w:legacyIndent="360"/>
      <w:lvlJc w:val="left"/>
    </w:lvl>
  </w:abstractNum>
  <w:abstractNum w:abstractNumId="1" w15:restartNumberingAfterBreak="0">
    <w:nsid w:val="0F294360"/>
    <w:multiLevelType w:val="singleLevel"/>
    <w:tmpl w:val="3C643372"/>
    <w:lvl w:ilvl="0">
      <w:start w:val="1"/>
      <w:numFmt w:val="decimal"/>
      <w:lvlText w:val="%1."/>
      <w:lvlJc w:val="right"/>
      <w:pPr>
        <w:tabs>
          <w:tab w:val="num" w:pos="360"/>
        </w:tabs>
        <w:ind w:left="360" w:hanging="72"/>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C3D70"/>
    <w:multiLevelType w:val="hybridMultilevel"/>
    <w:tmpl w:val="6E483E3C"/>
    <w:lvl w:ilvl="0" w:tplc="EF762FE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1878AC"/>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406932C9"/>
    <w:multiLevelType w:val="multilevel"/>
    <w:tmpl w:val="F1EEE7C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4"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9072831">
    <w:abstractNumId w:val="15"/>
  </w:num>
  <w:num w:numId="2" w16cid:durableId="1474567665">
    <w:abstractNumId w:val="18"/>
  </w:num>
  <w:num w:numId="3" w16cid:durableId="71243585">
    <w:abstractNumId w:val="7"/>
  </w:num>
  <w:num w:numId="4" w16cid:durableId="1201699312">
    <w:abstractNumId w:val="22"/>
  </w:num>
  <w:num w:numId="5" w16cid:durableId="2086877531">
    <w:abstractNumId w:val="20"/>
  </w:num>
  <w:num w:numId="6" w16cid:durableId="1078526393">
    <w:abstractNumId w:val="16"/>
  </w:num>
  <w:num w:numId="7" w16cid:durableId="1335378851">
    <w:abstractNumId w:val="8"/>
  </w:num>
  <w:num w:numId="8" w16cid:durableId="1558273196">
    <w:abstractNumId w:val="6"/>
  </w:num>
  <w:num w:numId="9" w16cid:durableId="1830049107">
    <w:abstractNumId w:val="10"/>
  </w:num>
  <w:num w:numId="10" w16cid:durableId="1381974301">
    <w:abstractNumId w:val="9"/>
  </w:num>
  <w:num w:numId="11" w16cid:durableId="1344820722">
    <w:abstractNumId w:val="11"/>
  </w:num>
  <w:num w:numId="12" w16cid:durableId="887375281">
    <w:abstractNumId w:val="2"/>
  </w:num>
  <w:num w:numId="13" w16cid:durableId="1197502341">
    <w:abstractNumId w:val="17"/>
  </w:num>
  <w:num w:numId="14" w16cid:durableId="968785465">
    <w:abstractNumId w:val="21"/>
  </w:num>
  <w:num w:numId="15" w16cid:durableId="294068012">
    <w:abstractNumId w:val="14"/>
  </w:num>
  <w:num w:numId="16" w16cid:durableId="788159560">
    <w:abstractNumId w:val="19"/>
  </w:num>
  <w:num w:numId="17" w16cid:durableId="968239550">
    <w:abstractNumId w:val="3"/>
  </w:num>
  <w:num w:numId="18" w16cid:durableId="1948657724">
    <w:abstractNumId w:val="5"/>
  </w:num>
  <w:num w:numId="19" w16cid:durableId="1960985689">
    <w:abstractNumId w:val="13"/>
  </w:num>
  <w:num w:numId="20" w16cid:durableId="1813672759">
    <w:abstractNumId w:val="4"/>
  </w:num>
  <w:num w:numId="21" w16cid:durableId="618922020">
    <w:abstractNumId w:val="0"/>
  </w:num>
  <w:num w:numId="22" w16cid:durableId="1282540574">
    <w:abstractNumId w:val="1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3" w16cid:durableId="30928883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227FE"/>
    <w:rsid w:val="00026F0C"/>
    <w:rsid w:val="000319DC"/>
    <w:rsid w:val="0003396E"/>
    <w:rsid w:val="00040DDD"/>
    <w:rsid w:val="00045527"/>
    <w:rsid w:val="00046068"/>
    <w:rsid w:val="00046BAF"/>
    <w:rsid w:val="0005385B"/>
    <w:rsid w:val="00056630"/>
    <w:rsid w:val="00057018"/>
    <w:rsid w:val="00057C11"/>
    <w:rsid w:val="0006446B"/>
    <w:rsid w:val="00072A11"/>
    <w:rsid w:val="00075B28"/>
    <w:rsid w:val="00075FFE"/>
    <w:rsid w:val="00081AB0"/>
    <w:rsid w:val="00082D73"/>
    <w:rsid w:val="00085F21"/>
    <w:rsid w:val="00085FE1"/>
    <w:rsid w:val="000926C7"/>
    <w:rsid w:val="00092E2B"/>
    <w:rsid w:val="00093F8A"/>
    <w:rsid w:val="000A42FF"/>
    <w:rsid w:val="000A6E03"/>
    <w:rsid w:val="000A6FCB"/>
    <w:rsid w:val="000C31A8"/>
    <w:rsid w:val="000C3ADF"/>
    <w:rsid w:val="000C42B5"/>
    <w:rsid w:val="000C4339"/>
    <w:rsid w:val="000D15F7"/>
    <w:rsid w:val="000D233C"/>
    <w:rsid w:val="000E01DD"/>
    <w:rsid w:val="000E1A3B"/>
    <w:rsid w:val="000F2F56"/>
    <w:rsid w:val="000F455F"/>
    <w:rsid w:val="0010437F"/>
    <w:rsid w:val="001214FE"/>
    <w:rsid w:val="00123B19"/>
    <w:rsid w:val="00130132"/>
    <w:rsid w:val="00131B19"/>
    <w:rsid w:val="001322CA"/>
    <w:rsid w:val="0014106B"/>
    <w:rsid w:val="00141E79"/>
    <w:rsid w:val="0014516F"/>
    <w:rsid w:val="001565D8"/>
    <w:rsid w:val="00161F49"/>
    <w:rsid w:val="001653C7"/>
    <w:rsid w:val="001659E0"/>
    <w:rsid w:val="00171DDA"/>
    <w:rsid w:val="0017310A"/>
    <w:rsid w:val="001744C2"/>
    <w:rsid w:val="001745F1"/>
    <w:rsid w:val="00182DA4"/>
    <w:rsid w:val="0018304A"/>
    <w:rsid w:val="001832AA"/>
    <w:rsid w:val="001868D3"/>
    <w:rsid w:val="00195A7C"/>
    <w:rsid w:val="00197D09"/>
    <w:rsid w:val="001A3E86"/>
    <w:rsid w:val="001B2D29"/>
    <w:rsid w:val="001B523F"/>
    <w:rsid w:val="001B540B"/>
    <w:rsid w:val="001C4853"/>
    <w:rsid w:val="001D2C6D"/>
    <w:rsid w:val="001D5463"/>
    <w:rsid w:val="001E0519"/>
    <w:rsid w:val="001E0760"/>
    <w:rsid w:val="001E0D1F"/>
    <w:rsid w:val="001E63A5"/>
    <w:rsid w:val="001E6983"/>
    <w:rsid w:val="001F08B0"/>
    <w:rsid w:val="001F6222"/>
    <w:rsid w:val="00203DD8"/>
    <w:rsid w:val="00204657"/>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65C52"/>
    <w:rsid w:val="00272A85"/>
    <w:rsid w:val="00273F81"/>
    <w:rsid w:val="00276DD8"/>
    <w:rsid w:val="0028104C"/>
    <w:rsid w:val="00285AB7"/>
    <w:rsid w:val="00285CAB"/>
    <w:rsid w:val="0028691B"/>
    <w:rsid w:val="00287266"/>
    <w:rsid w:val="0029047B"/>
    <w:rsid w:val="00290AD8"/>
    <w:rsid w:val="002A09B1"/>
    <w:rsid w:val="002A6807"/>
    <w:rsid w:val="002B193F"/>
    <w:rsid w:val="002B5A4A"/>
    <w:rsid w:val="002B78DA"/>
    <w:rsid w:val="002C084B"/>
    <w:rsid w:val="002C293E"/>
    <w:rsid w:val="002C4BF9"/>
    <w:rsid w:val="002C4F81"/>
    <w:rsid w:val="002C5042"/>
    <w:rsid w:val="002C7ECF"/>
    <w:rsid w:val="002D689A"/>
    <w:rsid w:val="002E1DBD"/>
    <w:rsid w:val="002F50F8"/>
    <w:rsid w:val="002F7CD8"/>
    <w:rsid w:val="00306A08"/>
    <w:rsid w:val="003115EA"/>
    <w:rsid w:val="00312DB3"/>
    <w:rsid w:val="00312E2C"/>
    <w:rsid w:val="0031611A"/>
    <w:rsid w:val="0031680B"/>
    <w:rsid w:val="003173EF"/>
    <w:rsid w:val="0032414D"/>
    <w:rsid w:val="003311F2"/>
    <w:rsid w:val="00331B8B"/>
    <w:rsid w:val="00335471"/>
    <w:rsid w:val="003373C1"/>
    <w:rsid w:val="00340633"/>
    <w:rsid w:val="003437AA"/>
    <w:rsid w:val="00345358"/>
    <w:rsid w:val="003514C4"/>
    <w:rsid w:val="00361B81"/>
    <w:rsid w:val="003640CC"/>
    <w:rsid w:val="0036687A"/>
    <w:rsid w:val="00377628"/>
    <w:rsid w:val="003829A6"/>
    <w:rsid w:val="003858AB"/>
    <w:rsid w:val="00390BB1"/>
    <w:rsid w:val="00393DF2"/>
    <w:rsid w:val="00397EE2"/>
    <w:rsid w:val="003A4EC4"/>
    <w:rsid w:val="003A6E80"/>
    <w:rsid w:val="003B0D32"/>
    <w:rsid w:val="003B3502"/>
    <w:rsid w:val="003B4F08"/>
    <w:rsid w:val="003B6B47"/>
    <w:rsid w:val="003B7272"/>
    <w:rsid w:val="003C1332"/>
    <w:rsid w:val="003C5AE8"/>
    <w:rsid w:val="003C686E"/>
    <w:rsid w:val="003D1EAA"/>
    <w:rsid w:val="003D7394"/>
    <w:rsid w:val="003E119C"/>
    <w:rsid w:val="003E7367"/>
    <w:rsid w:val="003F2C46"/>
    <w:rsid w:val="004061EF"/>
    <w:rsid w:val="00414D33"/>
    <w:rsid w:val="00420763"/>
    <w:rsid w:val="004223A1"/>
    <w:rsid w:val="004223DC"/>
    <w:rsid w:val="004239BA"/>
    <w:rsid w:val="00432D65"/>
    <w:rsid w:val="004376EA"/>
    <w:rsid w:val="00440FC6"/>
    <w:rsid w:val="004425F2"/>
    <w:rsid w:val="00444722"/>
    <w:rsid w:val="004510D9"/>
    <w:rsid w:val="00452E7A"/>
    <w:rsid w:val="0045308A"/>
    <w:rsid w:val="00462081"/>
    <w:rsid w:val="00471F84"/>
    <w:rsid w:val="00472822"/>
    <w:rsid w:val="004828A1"/>
    <w:rsid w:val="0048532E"/>
    <w:rsid w:val="00492295"/>
    <w:rsid w:val="0049678A"/>
    <w:rsid w:val="00497898"/>
    <w:rsid w:val="00497FE0"/>
    <w:rsid w:val="004B3235"/>
    <w:rsid w:val="004C3329"/>
    <w:rsid w:val="004C3440"/>
    <w:rsid w:val="004C3A4B"/>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2557D"/>
    <w:rsid w:val="00542129"/>
    <w:rsid w:val="00542281"/>
    <w:rsid w:val="00543C11"/>
    <w:rsid w:val="00544B23"/>
    <w:rsid w:val="00546505"/>
    <w:rsid w:val="005504BD"/>
    <w:rsid w:val="005504D8"/>
    <w:rsid w:val="00554A51"/>
    <w:rsid w:val="00567506"/>
    <w:rsid w:val="00571CF8"/>
    <w:rsid w:val="00577FBC"/>
    <w:rsid w:val="00580060"/>
    <w:rsid w:val="00582FB4"/>
    <w:rsid w:val="005834B6"/>
    <w:rsid w:val="00583A8D"/>
    <w:rsid w:val="005875B6"/>
    <w:rsid w:val="005906A0"/>
    <w:rsid w:val="00593872"/>
    <w:rsid w:val="00597CFC"/>
    <w:rsid w:val="005A3FAB"/>
    <w:rsid w:val="005B61D5"/>
    <w:rsid w:val="005B636C"/>
    <w:rsid w:val="005B67ED"/>
    <w:rsid w:val="005C376E"/>
    <w:rsid w:val="005C60A9"/>
    <w:rsid w:val="005D42CF"/>
    <w:rsid w:val="005D4D5F"/>
    <w:rsid w:val="005D72B5"/>
    <w:rsid w:val="005D74EB"/>
    <w:rsid w:val="005E45FD"/>
    <w:rsid w:val="005E4BF5"/>
    <w:rsid w:val="005E5441"/>
    <w:rsid w:val="005E6F72"/>
    <w:rsid w:val="005E72C2"/>
    <w:rsid w:val="005F1236"/>
    <w:rsid w:val="005F689F"/>
    <w:rsid w:val="005F69D0"/>
    <w:rsid w:val="005F774A"/>
    <w:rsid w:val="00603B72"/>
    <w:rsid w:val="00605E6E"/>
    <w:rsid w:val="006165C8"/>
    <w:rsid w:val="00616CFE"/>
    <w:rsid w:val="00617979"/>
    <w:rsid w:val="0062192D"/>
    <w:rsid w:val="00621DAB"/>
    <w:rsid w:val="0062472C"/>
    <w:rsid w:val="0063433E"/>
    <w:rsid w:val="00641F61"/>
    <w:rsid w:val="006439E9"/>
    <w:rsid w:val="00646B1C"/>
    <w:rsid w:val="00665986"/>
    <w:rsid w:val="00675750"/>
    <w:rsid w:val="00675825"/>
    <w:rsid w:val="00677D19"/>
    <w:rsid w:val="00681708"/>
    <w:rsid w:val="00682DAE"/>
    <w:rsid w:val="00687A13"/>
    <w:rsid w:val="00687E68"/>
    <w:rsid w:val="006A0EF3"/>
    <w:rsid w:val="006A4A23"/>
    <w:rsid w:val="006B12B3"/>
    <w:rsid w:val="006B15E9"/>
    <w:rsid w:val="006C2092"/>
    <w:rsid w:val="006C2111"/>
    <w:rsid w:val="006D01D2"/>
    <w:rsid w:val="006D0EB6"/>
    <w:rsid w:val="006D107D"/>
    <w:rsid w:val="006D5F95"/>
    <w:rsid w:val="006D6EA1"/>
    <w:rsid w:val="006F5B84"/>
    <w:rsid w:val="0070438D"/>
    <w:rsid w:val="007147D3"/>
    <w:rsid w:val="00717067"/>
    <w:rsid w:val="007174A4"/>
    <w:rsid w:val="00717594"/>
    <w:rsid w:val="00721620"/>
    <w:rsid w:val="00734C0D"/>
    <w:rsid w:val="00734C9C"/>
    <w:rsid w:val="00736884"/>
    <w:rsid w:val="00755F4E"/>
    <w:rsid w:val="00757478"/>
    <w:rsid w:val="00757789"/>
    <w:rsid w:val="00760423"/>
    <w:rsid w:val="00761070"/>
    <w:rsid w:val="00770699"/>
    <w:rsid w:val="00771902"/>
    <w:rsid w:val="00776136"/>
    <w:rsid w:val="0078096B"/>
    <w:rsid w:val="007935F0"/>
    <w:rsid w:val="007A23DF"/>
    <w:rsid w:val="007C77FD"/>
    <w:rsid w:val="007D2513"/>
    <w:rsid w:val="007D6362"/>
    <w:rsid w:val="007D71CB"/>
    <w:rsid w:val="007F101C"/>
    <w:rsid w:val="007F79F5"/>
    <w:rsid w:val="00811F4F"/>
    <w:rsid w:val="00824306"/>
    <w:rsid w:val="0082646C"/>
    <w:rsid w:val="008330EE"/>
    <w:rsid w:val="0084136C"/>
    <w:rsid w:val="0084479B"/>
    <w:rsid w:val="0084542C"/>
    <w:rsid w:val="00845731"/>
    <w:rsid w:val="00853C5B"/>
    <w:rsid w:val="0085642A"/>
    <w:rsid w:val="0086015F"/>
    <w:rsid w:val="008609A9"/>
    <w:rsid w:val="00862F2D"/>
    <w:rsid w:val="00867B88"/>
    <w:rsid w:val="00875F7A"/>
    <w:rsid w:val="008767E9"/>
    <w:rsid w:val="00897D8E"/>
    <w:rsid w:val="008A54B3"/>
    <w:rsid w:val="008A712F"/>
    <w:rsid w:val="008B332F"/>
    <w:rsid w:val="008B35A6"/>
    <w:rsid w:val="008B5505"/>
    <w:rsid w:val="008B6127"/>
    <w:rsid w:val="008B7241"/>
    <w:rsid w:val="008C2C3F"/>
    <w:rsid w:val="008D20D8"/>
    <w:rsid w:val="008D4289"/>
    <w:rsid w:val="008D5D3D"/>
    <w:rsid w:val="008D7136"/>
    <w:rsid w:val="008E6275"/>
    <w:rsid w:val="008E68CE"/>
    <w:rsid w:val="008F3C1D"/>
    <w:rsid w:val="008F3C92"/>
    <w:rsid w:val="008F53F6"/>
    <w:rsid w:val="008F7595"/>
    <w:rsid w:val="008F7B04"/>
    <w:rsid w:val="009025A0"/>
    <w:rsid w:val="00911FD0"/>
    <w:rsid w:val="009126ED"/>
    <w:rsid w:val="00914462"/>
    <w:rsid w:val="00921589"/>
    <w:rsid w:val="00923109"/>
    <w:rsid w:val="00924954"/>
    <w:rsid w:val="00925E3E"/>
    <w:rsid w:val="009323EF"/>
    <w:rsid w:val="00936369"/>
    <w:rsid w:val="00942125"/>
    <w:rsid w:val="00947A94"/>
    <w:rsid w:val="00952E3A"/>
    <w:rsid w:val="00955AB0"/>
    <w:rsid w:val="009577B3"/>
    <w:rsid w:val="00957BDE"/>
    <w:rsid w:val="00963A85"/>
    <w:rsid w:val="00965267"/>
    <w:rsid w:val="00972BA3"/>
    <w:rsid w:val="0097350B"/>
    <w:rsid w:val="00974128"/>
    <w:rsid w:val="00977612"/>
    <w:rsid w:val="00987706"/>
    <w:rsid w:val="00991427"/>
    <w:rsid w:val="0099673F"/>
    <w:rsid w:val="0099738F"/>
    <w:rsid w:val="009A1F33"/>
    <w:rsid w:val="009A2E69"/>
    <w:rsid w:val="009A58E9"/>
    <w:rsid w:val="009C0D55"/>
    <w:rsid w:val="009C2B92"/>
    <w:rsid w:val="009C7252"/>
    <w:rsid w:val="009D381B"/>
    <w:rsid w:val="009E0D40"/>
    <w:rsid w:val="009E174C"/>
    <w:rsid w:val="009E2152"/>
    <w:rsid w:val="009E32BE"/>
    <w:rsid w:val="009F0CFF"/>
    <w:rsid w:val="009F60D8"/>
    <w:rsid w:val="009F7FDB"/>
    <w:rsid w:val="00A003EE"/>
    <w:rsid w:val="00A0219C"/>
    <w:rsid w:val="00A03857"/>
    <w:rsid w:val="00A155F9"/>
    <w:rsid w:val="00A23E42"/>
    <w:rsid w:val="00A30224"/>
    <w:rsid w:val="00A3694A"/>
    <w:rsid w:val="00A379A8"/>
    <w:rsid w:val="00A43761"/>
    <w:rsid w:val="00A4453E"/>
    <w:rsid w:val="00A4475F"/>
    <w:rsid w:val="00A53D9E"/>
    <w:rsid w:val="00A65982"/>
    <w:rsid w:val="00A76861"/>
    <w:rsid w:val="00A918BE"/>
    <w:rsid w:val="00A9364B"/>
    <w:rsid w:val="00A94267"/>
    <w:rsid w:val="00A9670A"/>
    <w:rsid w:val="00AA3799"/>
    <w:rsid w:val="00AA43A2"/>
    <w:rsid w:val="00AB0137"/>
    <w:rsid w:val="00AB2652"/>
    <w:rsid w:val="00AC0B8E"/>
    <w:rsid w:val="00AC1DE2"/>
    <w:rsid w:val="00AC7507"/>
    <w:rsid w:val="00AD1FF9"/>
    <w:rsid w:val="00AE07A4"/>
    <w:rsid w:val="00AE07E9"/>
    <w:rsid w:val="00AE50E6"/>
    <w:rsid w:val="00AF1CA4"/>
    <w:rsid w:val="00B0473A"/>
    <w:rsid w:val="00B060BF"/>
    <w:rsid w:val="00B06B1A"/>
    <w:rsid w:val="00B07B98"/>
    <w:rsid w:val="00B1085E"/>
    <w:rsid w:val="00B11EFD"/>
    <w:rsid w:val="00B121CE"/>
    <w:rsid w:val="00B16E09"/>
    <w:rsid w:val="00B17B9F"/>
    <w:rsid w:val="00B237A6"/>
    <w:rsid w:val="00B249C0"/>
    <w:rsid w:val="00B30680"/>
    <w:rsid w:val="00B3218C"/>
    <w:rsid w:val="00B3331D"/>
    <w:rsid w:val="00B37E8F"/>
    <w:rsid w:val="00B455F6"/>
    <w:rsid w:val="00B4737D"/>
    <w:rsid w:val="00B50714"/>
    <w:rsid w:val="00B5548D"/>
    <w:rsid w:val="00B55792"/>
    <w:rsid w:val="00B56DA3"/>
    <w:rsid w:val="00B8086D"/>
    <w:rsid w:val="00B80F58"/>
    <w:rsid w:val="00B82342"/>
    <w:rsid w:val="00B86B87"/>
    <w:rsid w:val="00B9293D"/>
    <w:rsid w:val="00B965D7"/>
    <w:rsid w:val="00B978B9"/>
    <w:rsid w:val="00BA17EA"/>
    <w:rsid w:val="00BB5FB6"/>
    <w:rsid w:val="00BB74DD"/>
    <w:rsid w:val="00BC369B"/>
    <w:rsid w:val="00BC6332"/>
    <w:rsid w:val="00BD5A55"/>
    <w:rsid w:val="00BE424B"/>
    <w:rsid w:val="00BF6F74"/>
    <w:rsid w:val="00C1515B"/>
    <w:rsid w:val="00C15905"/>
    <w:rsid w:val="00C17799"/>
    <w:rsid w:val="00C222DB"/>
    <w:rsid w:val="00C23A38"/>
    <w:rsid w:val="00C30E73"/>
    <w:rsid w:val="00C34D51"/>
    <w:rsid w:val="00C37E03"/>
    <w:rsid w:val="00C41475"/>
    <w:rsid w:val="00C424F9"/>
    <w:rsid w:val="00C46CAF"/>
    <w:rsid w:val="00C63206"/>
    <w:rsid w:val="00C64181"/>
    <w:rsid w:val="00C70F25"/>
    <w:rsid w:val="00C93EDE"/>
    <w:rsid w:val="00C957C1"/>
    <w:rsid w:val="00C965C8"/>
    <w:rsid w:val="00CA180F"/>
    <w:rsid w:val="00CA635E"/>
    <w:rsid w:val="00CB4866"/>
    <w:rsid w:val="00CD5900"/>
    <w:rsid w:val="00CE2D65"/>
    <w:rsid w:val="00CE44A1"/>
    <w:rsid w:val="00CE6645"/>
    <w:rsid w:val="00CE678A"/>
    <w:rsid w:val="00CF3C6E"/>
    <w:rsid w:val="00CF3D9D"/>
    <w:rsid w:val="00CF5353"/>
    <w:rsid w:val="00CF59E3"/>
    <w:rsid w:val="00D17E4E"/>
    <w:rsid w:val="00D24197"/>
    <w:rsid w:val="00D2658F"/>
    <w:rsid w:val="00D356FA"/>
    <w:rsid w:val="00D358C5"/>
    <w:rsid w:val="00D46B2A"/>
    <w:rsid w:val="00D502C6"/>
    <w:rsid w:val="00D5225A"/>
    <w:rsid w:val="00D62B0B"/>
    <w:rsid w:val="00D62D10"/>
    <w:rsid w:val="00D6440A"/>
    <w:rsid w:val="00D67C10"/>
    <w:rsid w:val="00D829C0"/>
    <w:rsid w:val="00D85DD3"/>
    <w:rsid w:val="00D90FB3"/>
    <w:rsid w:val="00D9164C"/>
    <w:rsid w:val="00D9662A"/>
    <w:rsid w:val="00DA15C4"/>
    <w:rsid w:val="00DA2AE0"/>
    <w:rsid w:val="00DA3115"/>
    <w:rsid w:val="00DA5CE1"/>
    <w:rsid w:val="00DC4198"/>
    <w:rsid w:val="00DC4329"/>
    <w:rsid w:val="00DC4859"/>
    <w:rsid w:val="00DD217F"/>
    <w:rsid w:val="00DD245B"/>
    <w:rsid w:val="00DD705D"/>
    <w:rsid w:val="00E03624"/>
    <w:rsid w:val="00E1536A"/>
    <w:rsid w:val="00E32B9B"/>
    <w:rsid w:val="00E37DFC"/>
    <w:rsid w:val="00E41901"/>
    <w:rsid w:val="00E42302"/>
    <w:rsid w:val="00E44357"/>
    <w:rsid w:val="00E46C8E"/>
    <w:rsid w:val="00E47E0B"/>
    <w:rsid w:val="00E50A1F"/>
    <w:rsid w:val="00E60F3F"/>
    <w:rsid w:val="00E64E4A"/>
    <w:rsid w:val="00E65CD3"/>
    <w:rsid w:val="00E70AE9"/>
    <w:rsid w:val="00E71079"/>
    <w:rsid w:val="00E71440"/>
    <w:rsid w:val="00E72CF0"/>
    <w:rsid w:val="00E775E2"/>
    <w:rsid w:val="00E82A08"/>
    <w:rsid w:val="00E90DEE"/>
    <w:rsid w:val="00E93E9A"/>
    <w:rsid w:val="00EA3239"/>
    <w:rsid w:val="00EA4B56"/>
    <w:rsid w:val="00EB4943"/>
    <w:rsid w:val="00EB6740"/>
    <w:rsid w:val="00ED7DD8"/>
    <w:rsid w:val="00EE105F"/>
    <w:rsid w:val="00EF4A00"/>
    <w:rsid w:val="00EF6671"/>
    <w:rsid w:val="00EF6B2D"/>
    <w:rsid w:val="00F019B2"/>
    <w:rsid w:val="00F019E3"/>
    <w:rsid w:val="00F02B88"/>
    <w:rsid w:val="00F075B4"/>
    <w:rsid w:val="00F105CD"/>
    <w:rsid w:val="00F158C6"/>
    <w:rsid w:val="00F330DC"/>
    <w:rsid w:val="00F40770"/>
    <w:rsid w:val="00F46E49"/>
    <w:rsid w:val="00F562D9"/>
    <w:rsid w:val="00F60CF3"/>
    <w:rsid w:val="00F657D7"/>
    <w:rsid w:val="00F66833"/>
    <w:rsid w:val="00F7059A"/>
    <w:rsid w:val="00F70701"/>
    <w:rsid w:val="00F70E8F"/>
    <w:rsid w:val="00F71022"/>
    <w:rsid w:val="00F73D5A"/>
    <w:rsid w:val="00F90054"/>
    <w:rsid w:val="00F90EE3"/>
    <w:rsid w:val="00F93FF0"/>
    <w:rsid w:val="00F95EE2"/>
    <w:rsid w:val="00FB40F7"/>
    <w:rsid w:val="00FB410C"/>
    <w:rsid w:val="00FB6799"/>
    <w:rsid w:val="00FC18F9"/>
    <w:rsid w:val="00FC20C8"/>
    <w:rsid w:val="00FD5FCF"/>
    <w:rsid w:val="00FE10BD"/>
    <w:rsid w:val="00FE1131"/>
    <w:rsid w:val="00FF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colormenu v:ext="edit" strokecolor="none"/>
    </o:shapedefaults>
    <o:shapelayout v:ext="edit">
      <o:idmap v:ext="edit" data="1"/>
    </o:shapelayout>
  </w:shapeDefaults>
  <w:decimalSymbol w:val="."/>
  <w:listSeparator w:val=","/>
  <w14:docId w14:val="39E135D0"/>
  <w15:docId w15:val="{D3C3894C-6A99-4719-935B-3A65074C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4559">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03AFF-3A00-4666-AD7C-4104FDB4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AFD9-C430-4D1A-9694-C4970BA5185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1739CBBB-6F64-4D3B-988C-A1CEC9FC6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2013-01-25T14:22:00Z</cp:lastPrinted>
  <dcterms:created xsi:type="dcterms:W3CDTF">2025-05-09T13:15:00Z</dcterms:created>
  <dcterms:modified xsi:type="dcterms:W3CDTF">2025-05-09T13:15:00Z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