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E4" w:rsidRDefault="00A13401" w:rsidP="00AD510A">
      <w:pPr>
        <w:ind w:left="3600"/>
        <w:rPr>
          <w:rFonts w:ascii="Calibri" w:hAnsi="Calibri"/>
          <w:b/>
          <w:color w:val="320071"/>
          <w:sz w:val="32"/>
          <w:szCs w:val="32"/>
        </w:rPr>
      </w:pPr>
      <w:bookmarkStart w:id="0" w:name="_GoBack"/>
      <w:bookmarkEnd w:id="0"/>
      <w:r>
        <w:rPr>
          <w:rFonts w:ascii="Calibri" w:hAnsi="Calibri"/>
          <w:sz w:val="32"/>
          <w:szCs w:val="32"/>
        </w:rPr>
        <w:drawing>
          <wp:anchor distT="0" distB="0" distL="114300" distR="114300" simplePos="0" relativeHeight="251683840" behindDoc="0" locked="0" layoutInCell="1" allowOverlap="1">
            <wp:simplePos x="0" y="0"/>
            <wp:positionH relativeFrom="column">
              <wp:posOffset>6676390</wp:posOffset>
            </wp:positionH>
            <wp:positionV relativeFrom="paragraph">
              <wp:posOffset>159385</wp:posOffset>
            </wp:positionV>
            <wp:extent cx="194945" cy="278130"/>
            <wp:effectExtent l="57150" t="0" r="33655" b="0"/>
            <wp:wrapThrough wrapText="bothSides">
              <wp:wrapPolygon edited="0">
                <wp:start x="21987" y="-1208"/>
                <wp:lineTo x="2990" y="-1208"/>
                <wp:lineTo x="2990" y="20984"/>
                <wp:lineTo x="21987" y="20984"/>
                <wp:lineTo x="21987" y="-1208"/>
              </wp:wrapPolygon>
            </wp:wrapThrough>
            <wp:docPr id="67"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7" cstate="print"/>
                    <a:stretch>
                      <a:fillRect/>
                    </a:stretch>
                  </pic:blipFill>
                  <pic:spPr>
                    <a:xfrm rot="16200000">
                      <a:off x="0" y="0"/>
                      <a:ext cx="194945" cy="278130"/>
                    </a:xfrm>
                    <a:prstGeom prst="rect">
                      <a:avLst/>
                    </a:prstGeom>
                  </pic:spPr>
                </pic:pic>
              </a:graphicData>
            </a:graphic>
          </wp:anchor>
        </w:drawing>
      </w:r>
      <w:r w:rsidR="00F444D2">
        <w:rPr>
          <w:rFonts w:ascii="Calibri" w:hAnsi="Calibri"/>
          <w:sz w:val="32"/>
          <w:szCs w:val="32"/>
        </w:rPr>
        <mc:AlternateContent>
          <mc:Choice Requires="wps">
            <w:drawing>
              <wp:anchor distT="0" distB="0" distL="114300" distR="114300" simplePos="0" relativeHeight="251681792" behindDoc="0" locked="0" layoutInCell="1" allowOverlap="1">
                <wp:simplePos x="0" y="0"/>
                <wp:positionH relativeFrom="column">
                  <wp:posOffset>6578600</wp:posOffset>
                </wp:positionH>
                <wp:positionV relativeFrom="paragraph">
                  <wp:posOffset>13335</wp:posOffset>
                </wp:positionV>
                <wp:extent cx="337820" cy="161925"/>
                <wp:effectExtent l="6350" t="13335" r="825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1925"/>
                        </a:xfrm>
                        <a:prstGeom prst="rect">
                          <a:avLst/>
                        </a:prstGeom>
                        <a:solidFill>
                          <a:srgbClr val="FFFFFF"/>
                        </a:solidFill>
                        <a:ln w="9525">
                          <a:solidFill>
                            <a:srgbClr val="000000"/>
                          </a:solidFill>
                          <a:miter lim="800000"/>
                          <a:headEnd/>
                          <a:tailEnd/>
                        </a:ln>
                      </wps:spPr>
                      <wps:txbx>
                        <w:txbxContent>
                          <w:p w:rsidR="001B3031" w:rsidRPr="00F615DD" w:rsidRDefault="001B3031" w:rsidP="00F615DD">
                            <w:pPr>
                              <w:jc w:val="center"/>
                              <w:rPr>
                                <w:rFonts w:ascii="Calibri" w:hAnsi="Calibri"/>
                                <w:b/>
                                <w:sz w:val="28"/>
                                <w:szCs w:val="24"/>
                              </w:rPr>
                            </w:pPr>
                            <w:r w:rsidRPr="00F615DD">
                              <w:rPr>
                                <w:rFonts w:ascii="Calibri" w:hAnsi="Calibri"/>
                                <w:b/>
                                <w:sz w:val="18"/>
                                <w:szCs w:val="16"/>
                              </w:rPr>
                              <w:t>IVD</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18pt;margin-top:1.05pt;width:26.6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">
                <v:textbox inset="0,0,0,0">
                  <w:txbxContent>
                    <w:p w:rsidR="001B3031" w:rsidRPr="00F615DD" w:rsidRDefault="001B3031" w:rsidP="00F615DD">
                      <w:pPr>
                        <w:jc w:val="center"/>
                        <w:rPr>
                          <w:rFonts w:ascii="Calibri" w:hAnsi="Calibri"/>
                          <w:b/>
                          <w:sz w:val="28"/>
                          <w:szCs w:val="24"/>
                        </w:rPr>
                      </w:pPr>
                      <w:r w:rsidRPr="00F615DD">
                        <w:rPr>
                          <w:rFonts w:ascii="Calibri" w:hAnsi="Calibri"/>
                          <w:b/>
                          <w:sz w:val="18"/>
                          <w:szCs w:val="16"/>
                        </w:rPr>
                        <w:t>IVD</w:t>
                      </w:r>
                    </w:p>
                  </w:txbxContent>
                </v:textbox>
              </v:shape>
            </w:pict>
          </mc:Fallback>
        </mc:AlternateContent>
      </w:r>
      <w:r w:rsidR="00AD510A">
        <w:rPr>
          <w:rFonts w:ascii="Calibri" w:hAnsi="Calibri"/>
          <w:sz w:val="32"/>
          <w:szCs w:val="32"/>
        </w:rPr>
        <w:drawing>
          <wp:anchor distT="0" distB="0" distL="114300" distR="114300" simplePos="0" relativeHeight="251684864" behindDoc="0" locked="0" layoutInCell="1" allowOverlap="1">
            <wp:simplePos x="0" y="0"/>
            <wp:positionH relativeFrom="margin">
              <wp:posOffset>-40640</wp:posOffset>
            </wp:positionH>
            <wp:positionV relativeFrom="margin">
              <wp:posOffset>-25400</wp:posOffset>
            </wp:positionV>
            <wp:extent cx="1650365" cy="444500"/>
            <wp:effectExtent l="19050" t="0" r="6985" b="0"/>
            <wp:wrapNone/>
            <wp:docPr id="16"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8" cstate="print"/>
                    <a:stretch>
                      <a:fillRect/>
                    </a:stretch>
                  </pic:blipFill>
                  <pic:spPr>
                    <a:xfrm>
                      <a:off x="0" y="0"/>
                      <a:ext cx="1650365" cy="444500"/>
                    </a:xfrm>
                    <a:prstGeom prst="rect">
                      <a:avLst/>
                    </a:prstGeom>
                  </pic:spPr>
                </pic:pic>
              </a:graphicData>
            </a:graphic>
          </wp:anchor>
        </w:drawing>
      </w:r>
      <w:r w:rsidR="00AD510A">
        <w:rPr>
          <w:rFonts w:ascii="Calibri" w:hAnsi="Calibri"/>
          <w:b/>
          <w:color w:val="320071"/>
          <w:sz w:val="32"/>
          <w:szCs w:val="32"/>
        </w:rPr>
        <w:t xml:space="preserve">                    </w:t>
      </w:r>
      <w:r w:rsidR="00AD510A" w:rsidRPr="001B3031">
        <w:rPr>
          <w:rFonts w:ascii="Calibri" w:hAnsi="Calibri"/>
          <w:b/>
          <w:color w:val="320071"/>
          <w:sz w:val="28"/>
          <w:szCs w:val="32"/>
        </w:rPr>
        <w:t xml:space="preserve">  </w:t>
      </w:r>
      <w:r w:rsidR="00F615DD" w:rsidRPr="001B3031">
        <w:rPr>
          <w:rFonts w:ascii="Calibri" w:hAnsi="Calibri"/>
          <w:b/>
          <w:color w:val="320071"/>
          <w:sz w:val="28"/>
          <w:szCs w:val="32"/>
        </w:rPr>
        <w:t>ANA HEp-2 Test System</w:t>
      </w:r>
    </w:p>
    <w:p w:rsidR="00B739E4" w:rsidRPr="00B739E4" w:rsidRDefault="00F444D2" w:rsidP="00AD510A">
      <w:pPr>
        <w:ind w:left="4500"/>
        <w:rPr>
          <w:rFonts w:ascii="Calibri" w:hAnsi="Calibri"/>
          <w:b/>
          <w:color w:val="320071"/>
          <w:sz w:val="24"/>
          <w:szCs w:val="24"/>
        </w:rPr>
      </w:pPr>
      <w:r>
        <w:rPr>
          <w:rFonts w:ascii="Calibri" w:hAnsi="Calibri"/>
          <w:sz w:val="32"/>
          <w:szCs w:val="32"/>
        </w:rPr>
        <mc:AlternateContent>
          <mc:Choice Requires="wps">
            <w:drawing>
              <wp:anchor distT="0" distB="0" distL="114300" distR="114300" simplePos="0" relativeHeight="251689984" behindDoc="0" locked="0" layoutInCell="1" allowOverlap="1">
                <wp:simplePos x="0" y="0"/>
                <wp:positionH relativeFrom="column">
                  <wp:posOffset>6274435</wp:posOffset>
                </wp:positionH>
                <wp:positionV relativeFrom="paragraph">
                  <wp:posOffset>89535</wp:posOffset>
                </wp:positionV>
                <wp:extent cx="786130" cy="30861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401" w:rsidRPr="00D34C6E" w:rsidRDefault="00A13401" w:rsidP="00A13401">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left:0;text-align:left;margin-left:494.05pt;margin-top:7.05pt;width:61.9pt;height:24.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2ytwIAAL8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" filled="f" stroked="f">
                <v:textbox style="mso-fit-shape-to-text:t">
                  <w:txbxContent>
                    <w:p w:rsidR="00A13401" w:rsidRPr="00D34C6E" w:rsidRDefault="00A13401" w:rsidP="00A13401">
                      <w:pPr>
                        <w:rPr>
                          <w:rFonts w:ascii="Calibri" w:hAnsi="Calibri"/>
                          <w:b/>
                          <w:sz w:val="28"/>
                          <w:szCs w:val="28"/>
                        </w:rPr>
                      </w:pPr>
                      <w:r w:rsidRPr="00D34C6E">
                        <w:rPr>
                          <w:rFonts w:ascii="Calibri" w:hAnsi="Calibri"/>
                          <w:b/>
                          <w:sz w:val="28"/>
                          <w:szCs w:val="28"/>
                        </w:rPr>
                        <w:t>Rx Only</w:t>
                      </w:r>
                    </w:p>
                  </w:txbxContent>
                </v:textbox>
              </v:shape>
            </w:pict>
          </mc:Fallback>
        </mc:AlternateContent>
      </w:r>
      <w:r>
        <w:rPr>
          <w:rFonts w:ascii="Calibri" w:hAnsi="Calibri"/>
          <w:sz w:val="18"/>
          <w:szCs w:val="36"/>
        </w:rPr>
        <mc:AlternateContent>
          <mc:Choice Requires="wps">
            <w:drawing>
              <wp:anchor distT="0" distB="0" distL="114300" distR="114300" simplePos="0" relativeHeight="251682816" behindDoc="0" locked="0" layoutInCell="1" allowOverlap="1">
                <wp:simplePos x="0" y="0"/>
                <wp:positionH relativeFrom="column">
                  <wp:posOffset>2452370</wp:posOffset>
                </wp:positionH>
                <wp:positionV relativeFrom="paragraph">
                  <wp:posOffset>11430</wp:posOffset>
                </wp:positionV>
                <wp:extent cx="281940" cy="169545"/>
                <wp:effectExtent l="13970" t="9525" r="8890"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9545"/>
                        </a:xfrm>
                        <a:prstGeom prst="rect">
                          <a:avLst/>
                        </a:prstGeom>
                        <a:solidFill>
                          <a:srgbClr val="FFFFFF"/>
                        </a:solidFill>
                        <a:ln w="9525">
                          <a:solidFill>
                            <a:srgbClr val="000000"/>
                          </a:solidFill>
                          <a:miter lim="800000"/>
                          <a:headEnd/>
                          <a:tailEnd/>
                        </a:ln>
                      </wps:spPr>
                      <wps:txbx>
                        <w:txbxContent>
                          <w:p w:rsidR="001B3031" w:rsidRPr="001B3031" w:rsidRDefault="001B3031" w:rsidP="00F615DD">
                            <w:pPr>
                              <w:jc w:val="center"/>
                              <w:rPr>
                                <w:b/>
                                <w:sz w:val="16"/>
                                <w:szCs w:val="16"/>
                              </w:rPr>
                            </w:pPr>
                            <w:r w:rsidRPr="001B3031">
                              <w:rPr>
                                <w:rFonts w:ascii="Calibri" w:hAnsi="Calibri"/>
                                <w:b/>
                                <w:sz w:val="16"/>
                                <w:szCs w:val="16"/>
                              </w:rPr>
                              <w:t>REF</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93.1pt;margin-top:.9pt;width:22.2pt;height:1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">
                <v:textbox inset="0,0,0,0">
                  <w:txbxContent>
                    <w:p w:rsidR="001B3031" w:rsidRPr="001B3031" w:rsidRDefault="001B3031" w:rsidP="00F615DD">
                      <w:pPr>
                        <w:jc w:val="center"/>
                        <w:rPr>
                          <w:b/>
                          <w:sz w:val="16"/>
                          <w:szCs w:val="16"/>
                        </w:rPr>
                      </w:pPr>
                      <w:r w:rsidRPr="001B3031">
                        <w:rPr>
                          <w:rFonts w:ascii="Calibri" w:hAnsi="Calibri"/>
                          <w:b/>
                          <w:sz w:val="16"/>
                          <w:szCs w:val="16"/>
                        </w:rPr>
                        <w:t>REF</w:t>
                      </w:r>
                    </w:p>
                  </w:txbxContent>
                </v:textbox>
              </v:shape>
            </w:pict>
          </mc:Fallback>
        </mc:AlternateContent>
      </w:r>
      <w:r w:rsidR="00AD510A" w:rsidRPr="00694710">
        <w:rPr>
          <w:rFonts w:ascii="Calibri" w:hAnsi="Calibri"/>
          <w:sz w:val="18"/>
          <w:szCs w:val="36"/>
        </w:rPr>
        <w:drawing>
          <wp:anchor distT="0" distB="0" distL="114300" distR="114300" simplePos="0" relativeHeight="251687936" behindDoc="0" locked="0" layoutInCell="1" allowOverlap="1">
            <wp:simplePos x="0" y="0"/>
            <wp:positionH relativeFrom="column">
              <wp:posOffset>4459853</wp:posOffset>
            </wp:positionH>
            <wp:positionV relativeFrom="paragraph">
              <wp:posOffset>13114</wp:posOffset>
            </wp:positionV>
            <wp:extent cx="211538" cy="190831"/>
            <wp:effectExtent l="19050" t="0" r="0" b="0"/>
            <wp:wrapNone/>
            <wp:docPr id="19" name="Picture 18" descr="192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 Tests.bmp"/>
                    <pic:cNvPicPr/>
                  </pic:nvPicPr>
                  <pic:blipFill>
                    <a:blip r:embed="rId9" cstate="print"/>
                    <a:stretch>
                      <a:fillRect/>
                    </a:stretch>
                  </pic:blipFill>
                  <pic:spPr>
                    <a:xfrm>
                      <a:off x="0" y="0"/>
                      <a:ext cx="211538" cy="190831"/>
                    </a:xfrm>
                    <a:prstGeom prst="rect">
                      <a:avLst/>
                    </a:prstGeom>
                  </pic:spPr>
                </pic:pic>
              </a:graphicData>
            </a:graphic>
          </wp:anchor>
        </w:drawing>
      </w:r>
      <w:r w:rsidR="00AD510A" w:rsidRPr="00694710">
        <w:rPr>
          <w:rFonts w:ascii="Calibri" w:hAnsi="Calibri"/>
          <w:sz w:val="18"/>
          <w:szCs w:val="36"/>
        </w:rPr>
        <w:drawing>
          <wp:anchor distT="0" distB="0" distL="114300" distR="114300" simplePos="0" relativeHeight="251685888" behindDoc="0" locked="0" layoutInCell="1" allowOverlap="1">
            <wp:simplePos x="0" y="0"/>
            <wp:positionH relativeFrom="column">
              <wp:posOffset>5485571</wp:posOffset>
            </wp:positionH>
            <wp:positionV relativeFrom="paragraph">
              <wp:posOffset>13114</wp:posOffset>
            </wp:positionV>
            <wp:extent cx="211538" cy="190831"/>
            <wp:effectExtent l="19050" t="0" r="0" b="0"/>
            <wp:wrapNone/>
            <wp:docPr id="17" name="Picture 16" descr="96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0 Tests.bmp"/>
                    <pic:cNvPicPr/>
                  </pic:nvPicPr>
                  <pic:blipFill>
                    <a:blip r:embed="rId10" cstate="print"/>
                    <a:stretch>
                      <a:fillRect/>
                    </a:stretch>
                  </pic:blipFill>
                  <pic:spPr>
                    <a:xfrm>
                      <a:off x="0" y="0"/>
                      <a:ext cx="211538" cy="190831"/>
                    </a:xfrm>
                    <a:prstGeom prst="rect">
                      <a:avLst/>
                    </a:prstGeom>
                  </pic:spPr>
                </pic:pic>
              </a:graphicData>
            </a:graphic>
          </wp:anchor>
        </w:drawing>
      </w:r>
      <w:r w:rsidR="00BF18F6" w:rsidRPr="00694710">
        <w:rPr>
          <w:rFonts w:ascii="Calibri" w:hAnsi="Calibri"/>
          <w:sz w:val="18"/>
          <w:szCs w:val="36"/>
        </w:rPr>
        <w:drawing>
          <wp:anchor distT="0" distB="0" distL="114300" distR="114300" simplePos="0" relativeHeight="251686912" behindDoc="0" locked="0" layoutInCell="1" allowOverlap="1">
            <wp:simplePos x="0" y="0"/>
            <wp:positionH relativeFrom="column">
              <wp:posOffset>3465941</wp:posOffset>
            </wp:positionH>
            <wp:positionV relativeFrom="paragraph">
              <wp:posOffset>13114</wp:posOffset>
            </wp:positionV>
            <wp:extent cx="211537" cy="190831"/>
            <wp:effectExtent l="19050" t="0" r="0" b="0"/>
            <wp:wrapNone/>
            <wp:docPr id="18" name="Picture 17" descr="144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0 Tests.bmp"/>
                    <pic:cNvPicPr/>
                  </pic:nvPicPr>
                  <pic:blipFill>
                    <a:blip r:embed="rId11" cstate="print"/>
                    <a:stretch>
                      <a:fillRect/>
                    </a:stretch>
                  </pic:blipFill>
                  <pic:spPr>
                    <a:xfrm>
                      <a:off x="0" y="0"/>
                      <a:ext cx="211537" cy="190831"/>
                    </a:xfrm>
                    <a:prstGeom prst="rect">
                      <a:avLst/>
                    </a:prstGeom>
                  </pic:spPr>
                </pic:pic>
              </a:graphicData>
            </a:graphic>
          </wp:anchor>
        </w:drawing>
      </w:r>
      <w:r w:rsidR="00F615DD" w:rsidRPr="00694710">
        <w:rPr>
          <w:rFonts w:ascii="Calibri" w:hAnsi="Calibri"/>
          <w:b/>
          <w:color w:val="320071"/>
          <w:sz w:val="22"/>
          <w:szCs w:val="24"/>
        </w:rPr>
        <w:t>Q240181</w:t>
      </w:r>
      <w:r w:rsidR="00AD510A">
        <w:rPr>
          <w:rFonts w:ascii="Calibri" w:hAnsi="Calibri"/>
          <w:b/>
          <w:color w:val="320071"/>
          <w:sz w:val="24"/>
          <w:szCs w:val="24"/>
        </w:rPr>
        <w:t xml:space="preserve">            </w:t>
      </w:r>
      <w:r w:rsidR="00694710">
        <w:rPr>
          <w:rFonts w:ascii="Calibri" w:hAnsi="Calibri"/>
          <w:b/>
          <w:color w:val="320071"/>
          <w:sz w:val="24"/>
          <w:szCs w:val="24"/>
        </w:rPr>
        <w:t xml:space="preserve">  </w:t>
      </w:r>
      <w:r w:rsidR="00F615DD" w:rsidRPr="00694710">
        <w:rPr>
          <w:rFonts w:ascii="Calibri" w:hAnsi="Calibri"/>
          <w:b/>
          <w:color w:val="320071"/>
          <w:sz w:val="22"/>
          <w:szCs w:val="24"/>
        </w:rPr>
        <w:t>Q24024</w:t>
      </w:r>
      <w:r w:rsidR="00B739E4" w:rsidRPr="00694710">
        <w:rPr>
          <w:rFonts w:ascii="Calibri" w:hAnsi="Calibri"/>
          <w:b/>
          <w:color w:val="320071"/>
          <w:sz w:val="22"/>
          <w:szCs w:val="24"/>
        </w:rPr>
        <w:t>1</w:t>
      </w:r>
      <w:r w:rsidR="00AD510A" w:rsidRPr="00694710">
        <w:rPr>
          <w:rFonts w:ascii="Calibri" w:hAnsi="Calibri"/>
          <w:b/>
          <w:color w:val="320071"/>
          <w:sz w:val="22"/>
          <w:szCs w:val="24"/>
        </w:rPr>
        <w:t xml:space="preserve"> </w:t>
      </w:r>
      <w:r w:rsidR="00AD510A">
        <w:rPr>
          <w:rFonts w:ascii="Calibri" w:hAnsi="Calibri"/>
          <w:b/>
          <w:color w:val="320071"/>
          <w:sz w:val="24"/>
          <w:szCs w:val="24"/>
        </w:rPr>
        <w:t xml:space="preserve">            </w:t>
      </w:r>
      <w:r w:rsidR="00694710">
        <w:rPr>
          <w:rFonts w:ascii="Calibri" w:hAnsi="Calibri"/>
          <w:b/>
          <w:color w:val="320071"/>
          <w:sz w:val="24"/>
          <w:szCs w:val="24"/>
        </w:rPr>
        <w:t xml:space="preserve">   </w:t>
      </w:r>
      <w:r w:rsidR="00B739E4" w:rsidRPr="00694710">
        <w:rPr>
          <w:rFonts w:ascii="Calibri" w:hAnsi="Calibri"/>
          <w:b/>
          <w:color w:val="320071"/>
          <w:sz w:val="22"/>
          <w:szCs w:val="24"/>
        </w:rPr>
        <w:t>Q240961</w:t>
      </w:r>
    </w:p>
    <w:p w:rsidR="00AD510A" w:rsidRDefault="00AD510A" w:rsidP="00D356FA">
      <w:pPr>
        <w:jc w:val="center"/>
        <w:rPr>
          <w:rFonts w:ascii="Calibri" w:hAnsi="Calibri"/>
          <w:b/>
          <w:color w:val="FFC000"/>
          <w:sz w:val="8"/>
        </w:rPr>
      </w:pPr>
    </w:p>
    <w:p w:rsidR="00D83A22" w:rsidRPr="00A13401" w:rsidRDefault="00D83A22" w:rsidP="00D356FA">
      <w:pPr>
        <w:jc w:val="center"/>
        <w:rPr>
          <w:rFonts w:ascii="Calibri" w:hAnsi="Calibri"/>
          <w:b/>
          <w:color w:val="FFC000"/>
          <w:sz w:val="16"/>
        </w:rPr>
      </w:pPr>
    </w:p>
    <w:tbl>
      <w:tblPr>
        <w:tblW w:w="5000" w:type="pct"/>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508"/>
        <w:gridCol w:w="5508"/>
      </w:tblGrid>
      <w:tr w:rsidR="00D83A22" w:rsidRPr="00D94753" w:rsidTr="00750E27">
        <w:trPr>
          <w:trHeight w:val="64"/>
        </w:trPr>
        <w:tc>
          <w:tcPr>
            <w:tcW w:w="2500" w:type="pct"/>
            <w:tcBorders>
              <w:top w:val="single" w:sz="4" w:space="0" w:color="auto"/>
              <w:left w:val="single" w:sz="4" w:space="0" w:color="auto"/>
              <w:bottom w:val="single" w:sz="4" w:space="0" w:color="auto"/>
              <w:right w:val="single" w:sz="4" w:space="0" w:color="auto"/>
            </w:tcBorders>
            <w:hideMark/>
          </w:tcPr>
          <w:p w:rsidR="00D83A22" w:rsidRPr="00D83A22" w:rsidRDefault="00D83A22" w:rsidP="00750E27">
            <w:pPr>
              <w:jc w:val="center"/>
              <w:rPr>
                <w:rFonts w:ascii="Calibri" w:hAnsi="Calibri"/>
                <w:sz w:val="16"/>
              </w:rPr>
            </w:pPr>
            <w:r w:rsidRPr="00D83A22">
              <w:rPr>
                <w:rFonts w:ascii="Calibri" w:hAnsi="Calibri"/>
                <w:sz w:val="16"/>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D83A22" w:rsidRPr="00D83A22" w:rsidRDefault="00D83A22" w:rsidP="00750E27">
            <w:pPr>
              <w:jc w:val="center"/>
              <w:rPr>
                <w:rFonts w:ascii="Calibri" w:hAnsi="Calibri"/>
                <w:sz w:val="16"/>
              </w:rPr>
            </w:pPr>
            <w:r w:rsidRPr="00D83A22">
              <w:rPr>
                <w:rFonts w:ascii="Calibri" w:hAnsi="Calibri"/>
                <w:sz w:val="16"/>
              </w:rPr>
              <w:t>Date</w:t>
            </w:r>
          </w:p>
        </w:tc>
      </w:tr>
      <w:tr w:rsidR="00D83A22" w:rsidRPr="00D94753" w:rsidTr="00750E27">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D83A22" w:rsidRPr="00D83A22" w:rsidRDefault="00D83A22" w:rsidP="00750E27">
            <w:pPr>
              <w:jc w:val="center"/>
              <w:rPr>
                <w:rFonts w:ascii="Calibri" w:hAnsi="Calibri"/>
                <w:sz w:val="16"/>
              </w:rPr>
            </w:pPr>
          </w:p>
        </w:tc>
        <w:tc>
          <w:tcPr>
            <w:tcW w:w="2500" w:type="pct"/>
            <w:tcBorders>
              <w:top w:val="single" w:sz="4" w:space="0" w:color="auto"/>
              <w:left w:val="single" w:sz="4" w:space="0" w:color="auto"/>
              <w:bottom w:val="single" w:sz="4" w:space="0" w:color="auto"/>
              <w:right w:val="single" w:sz="4" w:space="0" w:color="auto"/>
            </w:tcBorders>
            <w:vAlign w:val="center"/>
          </w:tcPr>
          <w:p w:rsidR="00D83A22" w:rsidRPr="00D83A22" w:rsidRDefault="00D83A22" w:rsidP="00750E27">
            <w:pPr>
              <w:keepNext/>
              <w:jc w:val="center"/>
              <w:outlineLvl w:val="5"/>
              <w:rPr>
                <w:rFonts w:ascii="Calibri" w:hAnsi="Calibri"/>
                <w:sz w:val="16"/>
              </w:rPr>
            </w:pPr>
          </w:p>
        </w:tc>
      </w:tr>
    </w:tbl>
    <w:p w:rsidR="00D83A22" w:rsidRPr="00AD510A" w:rsidRDefault="00D83A22">
      <w:pPr>
        <w:rPr>
          <w:rFonts w:ascii="Calibri" w:hAnsi="Calibri"/>
          <w:sz w:val="4"/>
          <w:szCs w:val="8"/>
        </w:rPr>
      </w:pPr>
    </w:p>
    <w:p w:rsidR="00D356FA" w:rsidRPr="00694710" w:rsidRDefault="00405DF8" w:rsidP="00D356FA">
      <w:pPr>
        <w:jc w:val="center"/>
        <w:rPr>
          <w:rFonts w:ascii="Calibri" w:hAnsi="Calibri"/>
          <w:b/>
          <w:color w:val="FFC000"/>
          <w:sz w:val="18"/>
          <w:szCs w:val="18"/>
        </w:rPr>
      </w:pPr>
      <w:r w:rsidRPr="00694710">
        <w:rPr>
          <w:rFonts w:ascii="Calibri" w:hAnsi="Calibri"/>
          <w:b/>
          <w:color w:val="FFC000"/>
          <w:sz w:val="18"/>
          <w:szCs w:val="18"/>
        </w:rPr>
        <w:t>PRINCIPLE OF THE ASSAY</w:t>
      </w:r>
    </w:p>
    <w:p w:rsidR="00A53D9E" w:rsidRPr="00D9606A" w:rsidRDefault="004C3A4B" w:rsidP="00D9606A">
      <w:pPr>
        <w:jc w:val="both"/>
        <w:rPr>
          <w:rFonts w:ascii="Calibri" w:hAnsi="Calibri"/>
          <w:sz w:val="16"/>
          <w:szCs w:val="16"/>
        </w:rPr>
      </w:pPr>
      <w:r w:rsidRPr="00D9606A">
        <w:rPr>
          <w:rFonts w:ascii="Calibri" w:hAnsi="Calibri"/>
          <w:sz w:val="16"/>
          <w:szCs w:val="16"/>
        </w:rPr>
        <w:t xml:space="preserve">The </w:t>
      </w:r>
      <w:r w:rsidR="003315B4">
        <w:rPr>
          <w:rFonts w:ascii="Calibri" w:hAnsi="Calibri"/>
          <w:sz w:val="16"/>
          <w:szCs w:val="16"/>
        </w:rPr>
        <w:t>ZEUS</w:t>
      </w:r>
      <w:r w:rsidR="00D9606A">
        <w:rPr>
          <w:rFonts w:ascii="Calibri" w:hAnsi="Calibri"/>
          <w:sz w:val="16"/>
          <w:szCs w:val="16"/>
        </w:rPr>
        <w:t xml:space="preserve"> </w:t>
      </w:r>
      <w:r w:rsidRPr="00D9606A">
        <w:rPr>
          <w:rFonts w:ascii="Calibri" w:hAnsi="Calibri"/>
          <w:sz w:val="16"/>
          <w:szCs w:val="16"/>
        </w:rPr>
        <w:t>ANA</w:t>
      </w:r>
      <w:r w:rsidR="00D9606A">
        <w:rPr>
          <w:rFonts w:ascii="Calibri" w:hAnsi="Calibri"/>
          <w:sz w:val="16"/>
          <w:szCs w:val="16"/>
        </w:rPr>
        <w:t xml:space="preserve"> </w:t>
      </w:r>
      <w:r w:rsidRPr="00D9606A">
        <w:rPr>
          <w:rFonts w:ascii="Calibri" w:hAnsi="Calibri"/>
          <w:sz w:val="16"/>
          <w:szCs w:val="16"/>
        </w:rPr>
        <w:t>HEp-2 Test System is designed to detect the presence of circulating ANA in human sera. The system employs tissue cell culture substrate and goat anti-human immunoglobulin adjusted for optimum use and free of nonspecific background staining. The reaction occurs in two steps:</w:t>
      </w:r>
    </w:p>
    <w:p w:rsidR="00A53D9E" w:rsidRPr="00D9606A" w:rsidRDefault="00390BB1" w:rsidP="00694710">
      <w:pPr>
        <w:numPr>
          <w:ilvl w:val="0"/>
          <w:numId w:val="27"/>
        </w:numPr>
        <w:ind w:left="270" w:hanging="270"/>
        <w:jc w:val="both"/>
        <w:rPr>
          <w:rFonts w:ascii="Calibri" w:hAnsi="Calibri"/>
          <w:sz w:val="16"/>
          <w:szCs w:val="16"/>
        </w:rPr>
      </w:pPr>
      <w:r w:rsidRPr="00D9606A">
        <w:rPr>
          <w:rFonts w:ascii="Calibri" w:hAnsi="Calibri"/>
          <w:sz w:val="16"/>
          <w:szCs w:val="16"/>
        </w:rPr>
        <w:t>During the first (sample) incubation, any ANA present in the patient sample may bind to the cell substrate, forming</w:t>
      </w:r>
      <w:r w:rsidR="00AD510A">
        <w:rPr>
          <w:rFonts w:ascii="Calibri" w:hAnsi="Calibri"/>
          <w:sz w:val="16"/>
          <w:szCs w:val="16"/>
        </w:rPr>
        <w:t xml:space="preserve"> an antigen-antibody complex. </w:t>
      </w:r>
      <w:r w:rsidRPr="00D9606A">
        <w:rPr>
          <w:rFonts w:ascii="Calibri" w:hAnsi="Calibri"/>
          <w:sz w:val="16"/>
          <w:szCs w:val="16"/>
        </w:rPr>
        <w:t>Other serum components are subsequently washed away</w:t>
      </w:r>
      <w:r w:rsidR="004C3A4B" w:rsidRPr="00D9606A">
        <w:rPr>
          <w:rFonts w:ascii="Calibri" w:hAnsi="Calibri"/>
          <w:sz w:val="16"/>
          <w:szCs w:val="16"/>
        </w:rPr>
        <w:t>.</w:t>
      </w:r>
    </w:p>
    <w:p w:rsidR="00A53D9E" w:rsidRPr="00D9606A" w:rsidRDefault="00390BB1" w:rsidP="00694710">
      <w:pPr>
        <w:numPr>
          <w:ilvl w:val="0"/>
          <w:numId w:val="27"/>
        </w:numPr>
        <w:ind w:left="270" w:hanging="270"/>
        <w:jc w:val="both"/>
        <w:rPr>
          <w:rFonts w:ascii="Calibri" w:hAnsi="Calibri"/>
          <w:sz w:val="16"/>
          <w:szCs w:val="16"/>
        </w:rPr>
      </w:pPr>
      <w:r w:rsidRPr="00D9606A">
        <w:rPr>
          <w:rFonts w:ascii="Calibri" w:hAnsi="Calibri"/>
          <w:sz w:val="16"/>
          <w:szCs w:val="16"/>
        </w:rPr>
        <w:t xml:space="preserve">During the second (conjugate) incubation, anti-human immunoglobulin labeled with FITC is allowed to react with any human immunoglobulin that bound to the substrate </w:t>
      </w:r>
      <w:r w:rsidR="00AD510A">
        <w:rPr>
          <w:rFonts w:ascii="Calibri" w:hAnsi="Calibri"/>
          <w:sz w:val="16"/>
          <w:szCs w:val="16"/>
        </w:rPr>
        <w:t xml:space="preserve">during the sample incubation. </w:t>
      </w:r>
      <w:r w:rsidRPr="00D9606A">
        <w:rPr>
          <w:rFonts w:ascii="Calibri" w:hAnsi="Calibri"/>
          <w:sz w:val="16"/>
          <w:szCs w:val="16"/>
        </w:rPr>
        <w:t xml:space="preserve">This will form a stable antigen-antibody-conjugate complex at the location where the initial patient antibody </w:t>
      </w:r>
      <w:r w:rsidR="00AD510A">
        <w:rPr>
          <w:rFonts w:ascii="Calibri" w:hAnsi="Calibri"/>
          <w:sz w:val="16"/>
          <w:szCs w:val="16"/>
        </w:rPr>
        <w:t xml:space="preserve">bound to the cell substrate. </w:t>
      </w:r>
      <w:r w:rsidRPr="00D9606A">
        <w:rPr>
          <w:rFonts w:ascii="Calibri" w:hAnsi="Calibri"/>
          <w:sz w:val="16"/>
          <w:szCs w:val="16"/>
        </w:rPr>
        <w:t>Excess conjugate is subsequently washed away.</w:t>
      </w:r>
    </w:p>
    <w:p w:rsidR="00390BB1" w:rsidRPr="00D9606A" w:rsidRDefault="00390BB1" w:rsidP="00694710">
      <w:pPr>
        <w:numPr>
          <w:ilvl w:val="0"/>
          <w:numId w:val="27"/>
        </w:numPr>
        <w:ind w:left="270" w:hanging="270"/>
        <w:jc w:val="both"/>
        <w:rPr>
          <w:rFonts w:ascii="Calibri" w:hAnsi="Calibri"/>
          <w:sz w:val="16"/>
          <w:szCs w:val="16"/>
        </w:rPr>
      </w:pPr>
      <w:r w:rsidRPr="00D9606A">
        <w:rPr>
          <w:rFonts w:ascii="Calibri" w:hAnsi="Calibri"/>
          <w:sz w:val="16"/>
          <w:szCs w:val="16"/>
        </w:rPr>
        <w:t>The results of the assay can be visualized using a properly equipped fluorescent microscope.</w:t>
      </w:r>
      <w:r w:rsidR="00AD510A">
        <w:rPr>
          <w:rFonts w:ascii="Calibri" w:hAnsi="Calibri"/>
          <w:sz w:val="16"/>
          <w:szCs w:val="16"/>
        </w:rPr>
        <w:t xml:space="preserve"> </w:t>
      </w:r>
      <w:r w:rsidRPr="00D9606A">
        <w:rPr>
          <w:rFonts w:ascii="Calibri" w:hAnsi="Calibri"/>
          <w:sz w:val="16"/>
          <w:szCs w:val="16"/>
        </w:rPr>
        <w:t>Any positive reactions will appear as apple-green fluorescent staining within the cell.  If the sample had no specific ANA, there will be no distinct nuclear staining of the cell.</w:t>
      </w:r>
    </w:p>
    <w:p w:rsidR="00D356FA" w:rsidRPr="00AD510A" w:rsidRDefault="00D356FA" w:rsidP="00F90054">
      <w:pPr>
        <w:rPr>
          <w:rFonts w:ascii="Calibri" w:hAnsi="Calibri"/>
          <w:b/>
          <w:color w:val="DAA600"/>
          <w:sz w:val="4"/>
          <w:szCs w:val="8"/>
        </w:rPr>
      </w:pPr>
    </w:p>
    <w:p w:rsidR="00D356FA" w:rsidRPr="00694710" w:rsidRDefault="00405DF8" w:rsidP="00D356FA">
      <w:pPr>
        <w:jc w:val="center"/>
        <w:rPr>
          <w:rFonts w:ascii="Calibri" w:hAnsi="Calibri"/>
          <w:b/>
          <w:color w:val="FFC000"/>
          <w:sz w:val="18"/>
          <w:szCs w:val="18"/>
        </w:rPr>
      </w:pPr>
      <w:r w:rsidRPr="00694710">
        <w:rPr>
          <w:rFonts w:ascii="Calibri" w:hAnsi="Calibri"/>
          <w:b/>
          <w:color w:val="FFC000"/>
          <w:sz w:val="18"/>
          <w:szCs w:val="18"/>
        </w:rPr>
        <w:t>KIT COMPONENTS</w:t>
      </w:r>
    </w:p>
    <w:tbl>
      <w:tblPr>
        <w:tblStyle w:val="TableGrid"/>
        <w:tblW w:w="4951" w:type="pct"/>
        <w:tblInd w:w="108" w:type="dxa"/>
        <w:tblLook w:val="04A0" w:firstRow="1" w:lastRow="0" w:firstColumn="1" w:lastColumn="0" w:noHBand="0" w:noVBand="1"/>
      </w:tblPr>
      <w:tblGrid>
        <w:gridCol w:w="452"/>
        <w:gridCol w:w="137"/>
        <w:gridCol w:w="275"/>
        <w:gridCol w:w="233"/>
        <w:gridCol w:w="360"/>
        <w:gridCol w:w="384"/>
        <w:gridCol w:w="408"/>
        <w:gridCol w:w="8652"/>
        <w:gridCol w:w="7"/>
      </w:tblGrid>
      <w:tr w:rsidR="00F615DD" w:rsidTr="001B3031">
        <w:trPr>
          <w:gridAfter w:val="1"/>
          <w:wAfter w:w="3" w:type="pct"/>
          <w:trHeight w:val="135"/>
        </w:trPr>
        <w:tc>
          <w:tcPr>
            <w:tcW w:w="395" w:type="pct"/>
            <w:gridSpan w:val="3"/>
            <w:tcBorders>
              <w:top w:val="nil"/>
              <w:left w:val="nil"/>
              <w:bottom w:val="nil"/>
              <w:right w:val="nil"/>
            </w:tcBorders>
            <w:vAlign w:val="bottom"/>
          </w:tcPr>
          <w:p w:rsidR="00F615DD" w:rsidRDefault="00F615DD" w:rsidP="00F615DD">
            <w:pPr>
              <w:ind w:left="-90" w:right="-108"/>
              <w:jc w:val="center"/>
              <w:rPr>
                <w:rFonts w:ascii="Calibri" w:hAnsi="Calibri"/>
                <w:b/>
                <w:sz w:val="16"/>
              </w:rPr>
            </w:pPr>
            <w:r>
              <w:rPr>
                <w:rFonts w:ascii="Calibri" w:hAnsi="Calibri"/>
                <w:b/>
                <w:sz w:val="16"/>
              </w:rPr>
              <w:t>Component</w:t>
            </w:r>
          </w:p>
        </w:tc>
        <w:tc>
          <w:tcPr>
            <w:tcW w:w="0" w:type="auto"/>
            <w:tcBorders>
              <w:top w:val="nil"/>
              <w:left w:val="nil"/>
              <w:bottom w:val="nil"/>
              <w:right w:val="nil"/>
            </w:tcBorders>
            <w:vAlign w:val="bottom"/>
          </w:tcPr>
          <w:p w:rsidR="00F615DD" w:rsidRDefault="00F615DD" w:rsidP="00F615DD">
            <w:pPr>
              <w:ind w:left="-90" w:right="-108"/>
              <w:jc w:val="center"/>
              <w:rPr>
                <w:rFonts w:ascii="Calibri" w:hAnsi="Calibri"/>
                <w:b/>
                <w:sz w:val="16"/>
              </w:rPr>
            </w:pPr>
          </w:p>
        </w:tc>
        <w:tc>
          <w:tcPr>
            <w:tcW w:w="165" w:type="pct"/>
            <w:tcBorders>
              <w:top w:val="nil"/>
              <w:left w:val="nil"/>
              <w:bottom w:val="nil"/>
              <w:right w:val="nil"/>
            </w:tcBorders>
            <w:vAlign w:val="bottom"/>
          </w:tcPr>
          <w:p w:rsidR="00F615DD" w:rsidRDefault="00F615DD" w:rsidP="00F615DD">
            <w:pPr>
              <w:ind w:left="-115" w:right="-108"/>
              <w:jc w:val="center"/>
              <w:rPr>
                <w:rFonts w:ascii="Calibri" w:hAnsi="Calibri"/>
                <w:b/>
                <w:sz w:val="16"/>
              </w:rPr>
            </w:pPr>
            <w:r w:rsidRPr="00093E4B">
              <w:rPr>
                <w:rFonts w:ascii="Calibri" w:hAnsi="Calibri"/>
                <w:b/>
                <w:sz w:val="16"/>
              </w:rPr>
              <w:drawing>
                <wp:inline distT="0" distB="0" distL="0" distR="0">
                  <wp:extent cx="204345" cy="192024"/>
                  <wp:effectExtent l="19050" t="0" r="5205" b="0"/>
                  <wp:docPr id="3"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12" cstate="print"/>
                          <a:stretch>
                            <a:fillRect/>
                          </a:stretch>
                        </pic:blipFill>
                        <pic:spPr>
                          <a:xfrm>
                            <a:off x="0" y="0"/>
                            <a:ext cx="204345" cy="192024"/>
                          </a:xfrm>
                          <a:prstGeom prst="rect">
                            <a:avLst/>
                          </a:prstGeom>
                        </pic:spPr>
                      </pic:pic>
                    </a:graphicData>
                  </a:graphic>
                </wp:inline>
              </w:drawing>
            </w:r>
          </w:p>
        </w:tc>
        <w:tc>
          <w:tcPr>
            <w:tcW w:w="176" w:type="pct"/>
            <w:tcBorders>
              <w:top w:val="nil"/>
              <w:left w:val="nil"/>
              <w:bottom w:val="nil"/>
              <w:right w:val="nil"/>
            </w:tcBorders>
            <w:vAlign w:val="bottom"/>
          </w:tcPr>
          <w:p w:rsidR="00F615DD" w:rsidRDefault="00F615DD" w:rsidP="00F615DD">
            <w:pPr>
              <w:ind w:left="-90" w:right="-108"/>
              <w:jc w:val="center"/>
              <w:rPr>
                <w:rFonts w:ascii="Calibri" w:hAnsi="Calibri"/>
                <w:b/>
                <w:sz w:val="16"/>
              </w:rPr>
            </w:pPr>
            <w:r w:rsidRPr="00093E4B">
              <w:rPr>
                <w:rFonts w:ascii="Calibri" w:hAnsi="Calibri"/>
                <w:b/>
                <w:sz w:val="16"/>
              </w:rPr>
              <w:drawing>
                <wp:inline distT="0" distB="0" distL="0" distR="0">
                  <wp:extent cx="213133" cy="193962"/>
                  <wp:effectExtent l="19050" t="0" r="0" b="0"/>
                  <wp:docPr id="12"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3" cstate="print"/>
                          <a:stretch>
                            <a:fillRect/>
                          </a:stretch>
                        </pic:blipFill>
                        <pic:spPr>
                          <a:xfrm>
                            <a:off x="0" y="0"/>
                            <a:ext cx="213133" cy="193962"/>
                          </a:xfrm>
                          <a:prstGeom prst="rect">
                            <a:avLst/>
                          </a:prstGeom>
                        </pic:spPr>
                      </pic:pic>
                    </a:graphicData>
                  </a:graphic>
                </wp:inline>
              </w:drawing>
            </w:r>
          </w:p>
        </w:tc>
        <w:tc>
          <w:tcPr>
            <w:tcW w:w="187" w:type="pct"/>
            <w:tcBorders>
              <w:top w:val="nil"/>
              <w:left w:val="nil"/>
              <w:bottom w:val="nil"/>
              <w:right w:val="nil"/>
            </w:tcBorders>
          </w:tcPr>
          <w:p w:rsidR="00F615DD" w:rsidRPr="000A50E9" w:rsidRDefault="00BF18F6" w:rsidP="00C20744">
            <w:pPr>
              <w:ind w:left="-90" w:right="-198"/>
              <w:rPr>
                <w:rFonts w:ascii="Calibri" w:hAnsi="Calibri" w:cs="Arial"/>
                <w:b/>
                <w:noProof w:val="0"/>
                <w:color w:val="000000"/>
                <w:sz w:val="16"/>
                <w:szCs w:val="18"/>
              </w:rPr>
            </w:pPr>
            <w:r w:rsidRPr="00BF18F6">
              <w:rPr>
                <w:rFonts w:ascii="Calibri" w:hAnsi="Calibri" w:cs="Arial"/>
                <w:b/>
                <w:color w:val="000000"/>
                <w:sz w:val="16"/>
                <w:szCs w:val="18"/>
              </w:rPr>
              <w:drawing>
                <wp:inline distT="0" distB="0" distL="0" distR="0">
                  <wp:extent cx="212217" cy="193962"/>
                  <wp:effectExtent l="19050" t="0" r="0" b="0"/>
                  <wp:docPr id="20"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4" cstate="print"/>
                          <a:stretch>
                            <a:fillRect/>
                          </a:stretch>
                        </pic:blipFill>
                        <pic:spPr>
                          <a:xfrm>
                            <a:off x="0" y="0"/>
                            <a:ext cx="212217" cy="193962"/>
                          </a:xfrm>
                          <a:prstGeom prst="rect">
                            <a:avLst/>
                          </a:prstGeom>
                        </pic:spPr>
                      </pic:pic>
                    </a:graphicData>
                  </a:graphic>
                </wp:inline>
              </w:drawing>
            </w:r>
          </w:p>
        </w:tc>
        <w:tc>
          <w:tcPr>
            <w:tcW w:w="3966" w:type="pct"/>
            <w:tcBorders>
              <w:top w:val="nil"/>
              <w:left w:val="nil"/>
              <w:bottom w:val="nil"/>
              <w:right w:val="nil"/>
            </w:tcBorders>
            <w:vAlign w:val="bottom"/>
          </w:tcPr>
          <w:p w:rsidR="00F615DD" w:rsidRDefault="00F615DD" w:rsidP="00F615DD">
            <w:pPr>
              <w:ind w:left="-90" w:right="-198"/>
              <w:jc w:val="center"/>
              <w:rPr>
                <w:rFonts w:ascii="Calibri" w:hAnsi="Calibri"/>
                <w:b/>
                <w:sz w:val="16"/>
              </w:rPr>
            </w:pPr>
            <w:r w:rsidRPr="000A50E9">
              <w:rPr>
                <w:rFonts w:ascii="Calibri" w:hAnsi="Calibri" w:cs="Arial"/>
                <w:b/>
                <w:noProof w:val="0"/>
                <w:color w:val="000000"/>
                <w:sz w:val="16"/>
                <w:szCs w:val="18"/>
              </w:rPr>
              <w:t>Description</w:t>
            </w:r>
          </w:p>
        </w:tc>
      </w:tr>
      <w:tr w:rsidR="00F615DD" w:rsidRPr="00093E4B" w:rsidTr="001B3031">
        <w:trPr>
          <w:gridAfter w:val="1"/>
          <w:wAfter w:w="3" w:type="pct"/>
        </w:trPr>
        <w:tc>
          <w:tcPr>
            <w:tcW w:w="270" w:type="pct"/>
            <w:gridSpan w:val="2"/>
            <w:tcBorders>
              <w:top w:val="nil"/>
              <w:left w:val="nil"/>
              <w:right w:val="nil"/>
            </w:tcBorders>
            <w:vAlign w:val="center"/>
          </w:tcPr>
          <w:p w:rsidR="00F615DD" w:rsidRPr="00093E4B" w:rsidRDefault="00F615DD" w:rsidP="00F615DD">
            <w:pPr>
              <w:ind w:left="-90" w:right="-108"/>
              <w:jc w:val="center"/>
              <w:rPr>
                <w:rFonts w:ascii="Calibri" w:hAnsi="Calibri"/>
                <w:b/>
                <w:sz w:val="4"/>
                <w:szCs w:val="4"/>
              </w:rPr>
            </w:pPr>
          </w:p>
        </w:tc>
        <w:tc>
          <w:tcPr>
            <w:tcW w:w="126" w:type="pct"/>
            <w:tcBorders>
              <w:top w:val="nil"/>
              <w:left w:val="nil"/>
              <w:right w:val="nil"/>
            </w:tcBorders>
            <w:vAlign w:val="center"/>
          </w:tcPr>
          <w:p w:rsidR="00F615DD" w:rsidRPr="00093E4B" w:rsidRDefault="00F615DD" w:rsidP="00F615DD">
            <w:pPr>
              <w:ind w:left="-90" w:right="-108"/>
              <w:jc w:val="center"/>
              <w:rPr>
                <w:rFonts w:ascii="Calibri" w:hAnsi="Calibri"/>
                <w:b/>
                <w:sz w:val="4"/>
                <w:szCs w:val="4"/>
              </w:rPr>
            </w:pPr>
          </w:p>
        </w:tc>
        <w:tc>
          <w:tcPr>
            <w:tcW w:w="0" w:type="auto"/>
            <w:tcBorders>
              <w:top w:val="nil"/>
              <w:left w:val="nil"/>
              <w:bottom w:val="nil"/>
              <w:right w:val="nil"/>
            </w:tcBorders>
            <w:vAlign w:val="center"/>
          </w:tcPr>
          <w:p w:rsidR="00F615DD" w:rsidRPr="00093E4B" w:rsidRDefault="00F615DD" w:rsidP="00F615DD">
            <w:pPr>
              <w:ind w:left="-90" w:right="-108"/>
              <w:jc w:val="center"/>
              <w:rPr>
                <w:rFonts w:ascii="Calibri" w:hAnsi="Calibri"/>
                <w:b/>
                <w:sz w:val="4"/>
                <w:szCs w:val="4"/>
              </w:rPr>
            </w:pPr>
          </w:p>
        </w:tc>
        <w:tc>
          <w:tcPr>
            <w:tcW w:w="165" w:type="pct"/>
            <w:tcBorders>
              <w:top w:val="nil"/>
              <w:left w:val="nil"/>
              <w:right w:val="nil"/>
            </w:tcBorders>
            <w:vAlign w:val="center"/>
          </w:tcPr>
          <w:p w:rsidR="00F615DD" w:rsidRPr="00093E4B" w:rsidRDefault="00F615DD" w:rsidP="00F615DD">
            <w:pPr>
              <w:ind w:left="-90" w:right="-108"/>
              <w:jc w:val="center"/>
              <w:rPr>
                <w:rFonts w:ascii="Calibri" w:hAnsi="Calibri"/>
                <w:b/>
                <w:sz w:val="4"/>
                <w:szCs w:val="4"/>
              </w:rPr>
            </w:pPr>
          </w:p>
        </w:tc>
        <w:tc>
          <w:tcPr>
            <w:tcW w:w="176" w:type="pct"/>
            <w:tcBorders>
              <w:top w:val="nil"/>
              <w:left w:val="nil"/>
              <w:right w:val="nil"/>
            </w:tcBorders>
            <w:vAlign w:val="center"/>
          </w:tcPr>
          <w:p w:rsidR="00F615DD" w:rsidRPr="00093E4B" w:rsidRDefault="00F615DD" w:rsidP="00F615DD">
            <w:pPr>
              <w:ind w:left="-90" w:right="-108"/>
              <w:jc w:val="center"/>
              <w:rPr>
                <w:rFonts w:ascii="Calibri" w:hAnsi="Calibri"/>
                <w:b/>
                <w:sz w:val="4"/>
                <w:szCs w:val="4"/>
              </w:rPr>
            </w:pPr>
          </w:p>
        </w:tc>
        <w:tc>
          <w:tcPr>
            <w:tcW w:w="187" w:type="pct"/>
            <w:tcBorders>
              <w:top w:val="nil"/>
              <w:left w:val="nil"/>
              <w:right w:val="nil"/>
            </w:tcBorders>
          </w:tcPr>
          <w:p w:rsidR="00F615DD" w:rsidRPr="00093E4B" w:rsidRDefault="00F615DD" w:rsidP="00F615DD">
            <w:pPr>
              <w:ind w:left="-90" w:right="-198"/>
              <w:jc w:val="center"/>
              <w:rPr>
                <w:rFonts w:ascii="Calibri" w:hAnsi="Calibri"/>
                <w:b/>
                <w:sz w:val="4"/>
                <w:szCs w:val="4"/>
              </w:rPr>
            </w:pPr>
          </w:p>
        </w:tc>
        <w:tc>
          <w:tcPr>
            <w:tcW w:w="3966" w:type="pct"/>
            <w:tcBorders>
              <w:top w:val="nil"/>
              <w:left w:val="nil"/>
              <w:right w:val="nil"/>
            </w:tcBorders>
            <w:vAlign w:val="center"/>
          </w:tcPr>
          <w:p w:rsidR="00F615DD" w:rsidRPr="00093E4B" w:rsidRDefault="00F615DD" w:rsidP="00F615DD">
            <w:pPr>
              <w:ind w:left="-90" w:right="-198"/>
              <w:jc w:val="center"/>
              <w:rPr>
                <w:rFonts w:ascii="Calibri" w:hAnsi="Calibri"/>
                <w:b/>
                <w:sz w:val="4"/>
                <w:szCs w:val="4"/>
              </w:rPr>
            </w:pPr>
          </w:p>
        </w:tc>
      </w:tr>
      <w:tr w:rsidR="00F615DD" w:rsidRPr="00AE5DA5" w:rsidTr="001B3031">
        <w:tc>
          <w:tcPr>
            <w:tcW w:w="395" w:type="pct"/>
            <w:gridSpan w:val="3"/>
            <w:tcBorders>
              <w:bottom w:val="single" w:sz="4" w:space="0" w:color="000000"/>
            </w:tcBorders>
            <w:vAlign w:val="center"/>
          </w:tcPr>
          <w:p w:rsidR="00F615DD" w:rsidRPr="001B3031" w:rsidRDefault="00F615DD" w:rsidP="00F615DD">
            <w:pPr>
              <w:ind w:left="-90" w:right="-108"/>
              <w:jc w:val="center"/>
              <w:rPr>
                <w:rFonts w:ascii="Calibri" w:hAnsi="Calibri"/>
                <w:b/>
                <w:sz w:val="14"/>
                <w:szCs w:val="14"/>
              </w:rPr>
            </w:pPr>
            <w:r w:rsidRPr="001B3031">
              <w:rPr>
                <w:sz w:val="14"/>
                <w:szCs w:val="14"/>
              </w:rPr>
              <w:t>●</w:t>
            </w:r>
            <w:r w:rsidRPr="001B3031">
              <w:rPr>
                <w:rFonts w:asciiTheme="minorHAnsi" w:hAnsiTheme="minorHAnsi"/>
                <w:sz w:val="14"/>
                <w:szCs w:val="14"/>
              </w:rPr>
              <w:t xml:space="preserve">    </w:t>
            </w:r>
            <w:r w:rsidRPr="001B3031">
              <w:rPr>
                <w:sz w:val="14"/>
                <w:szCs w:val="14"/>
              </w:rPr>
              <w:t>●</w:t>
            </w:r>
            <w:r w:rsidRPr="001B3031">
              <w:rPr>
                <w:rFonts w:asciiTheme="minorHAnsi" w:hAnsiTheme="minorHAnsi"/>
                <w:sz w:val="14"/>
                <w:szCs w:val="14"/>
              </w:rPr>
              <w:t xml:space="preserve">    </w:t>
            </w:r>
            <w:r w:rsidRPr="001B3031">
              <w:rPr>
                <w:sz w:val="14"/>
                <w:szCs w:val="14"/>
              </w:rPr>
              <w:t>●</w:t>
            </w:r>
          </w:p>
        </w:tc>
        <w:tc>
          <w:tcPr>
            <w:tcW w:w="0" w:type="auto"/>
            <w:tcBorders>
              <w:top w:val="nil"/>
              <w:bottom w:val="nil"/>
            </w:tcBorders>
            <w:vAlign w:val="center"/>
          </w:tcPr>
          <w:p w:rsidR="00F615DD" w:rsidRPr="001B3031" w:rsidRDefault="00F615DD" w:rsidP="001B3031">
            <w:pPr>
              <w:ind w:left="-90" w:right="-108"/>
              <w:jc w:val="center"/>
              <w:rPr>
                <w:rFonts w:ascii="Calibri" w:hAnsi="Calibri"/>
                <w:sz w:val="2"/>
                <w:szCs w:val="2"/>
              </w:rPr>
            </w:pPr>
          </w:p>
        </w:tc>
        <w:tc>
          <w:tcPr>
            <w:tcW w:w="165" w:type="pct"/>
            <w:tcBorders>
              <w:bottom w:val="single" w:sz="4" w:space="0" w:color="000000"/>
            </w:tcBorders>
            <w:vAlign w:val="center"/>
          </w:tcPr>
          <w:p w:rsidR="00F615DD" w:rsidRPr="001B3031" w:rsidRDefault="00F615DD" w:rsidP="00BF18F6">
            <w:pPr>
              <w:ind w:left="-3" w:right="-434" w:hanging="28"/>
              <w:rPr>
                <w:rFonts w:ascii="Calibri" w:hAnsi="Calibri" w:cs="Arial"/>
                <w:noProof w:val="0"/>
                <w:color w:val="000000"/>
                <w:sz w:val="14"/>
                <w:szCs w:val="14"/>
              </w:rPr>
            </w:pPr>
            <w:r w:rsidRPr="001B3031">
              <w:rPr>
                <w:rFonts w:ascii="Calibri" w:hAnsi="Calibri" w:cs="Arial"/>
                <w:noProof w:val="0"/>
                <w:color w:val="000000"/>
                <w:sz w:val="14"/>
                <w:szCs w:val="14"/>
              </w:rPr>
              <w:t>1</w:t>
            </w:r>
            <w:r w:rsidR="00BF18F6" w:rsidRPr="001B3031">
              <w:rPr>
                <w:rFonts w:ascii="Calibri" w:hAnsi="Calibri" w:cs="Arial"/>
                <w:noProof w:val="0"/>
                <w:color w:val="000000"/>
                <w:sz w:val="14"/>
                <w:szCs w:val="14"/>
              </w:rPr>
              <w:t>0</w:t>
            </w:r>
          </w:p>
        </w:tc>
        <w:tc>
          <w:tcPr>
            <w:tcW w:w="176" w:type="pct"/>
            <w:tcBorders>
              <w:bottom w:val="single" w:sz="4" w:space="0" w:color="000000"/>
            </w:tcBorders>
            <w:vAlign w:val="center"/>
          </w:tcPr>
          <w:p w:rsidR="00F615DD" w:rsidRPr="001B3031" w:rsidRDefault="00BF18F6" w:rsidP="00BF18F6">
            <w:pPr>
              <w:ind w:left="-3" w:right="-434" w:hanging="28"/>
              <w:rPr>
                <w:rFonts w:ascii="Calibri" w:hAnsi="Calibri" w:cs="Arial"/>
                <w:noProof w:val="0"/>
                <w:color w:val="000000"/>
                <w:sz w:val="14"/>
                <w:szCs w:val="14"/>
              </w:rPr>
            </w:pPr>
            <w:r w:rsidRPr="001B3031">
              <w:rPr>
                <w:rFonts w:ascii="Calibri" w:hAnsi="Calibri" w:cs="Arial"/>
                <w:noProof w:val="0"/>
                <w:color w:val="000000"/>
                <w:sz w:val="14"/>
                <w:szCs w:val="14"/>
              </w:rPr>
              <w:t>80</w:t>
            </w:r>
          </w:p>
        </w:tc>
        <w:tc>
          <w:tcPr>
            <w:tcW w:w="187" w:type="pct"/>
            <w:tcBorders>
              <w:bottom w:val="single" w:sz="4" w:space="0" w:color="000000"/>
            </w:tcBorders>
            <w:vAlign w:val="center"/>
          </w:tcPr>
          <w:p w:rsidR="00F615DD" w:rsidRPr="001B3031" w:rsidRDefault="00C20744" w:rsidP="00BF18F6">
            <w:pPr>
              <w:ind w:left="-3" w:right="-434" w:hanging="28"/>
              <w:rPr>
                <w:rFonts w:ascii="Calibri" w:hAnsi="Calibri" w:cs="Arial"/>
                <w:noProof w:val="0"/>
                <w:color w:val="000000"/>
                <w:sz w:val="14"/>
                <w:szCs w:val="14"/>
              </w:rPr>
            </w:pPr>
            <w:r w:rsidRPr="001B3031">
              <w:rPr>
                <w:rFonts w:ascii="Calibri" w:hAnsi="Calibri" w:cs="Arial"/>
                <w:noProof w:val="0"/>
                <w:color w:val="000000"/>
                <w:sz w:val="14"/>
                <w:szCs w:val="14"/>
              </w:rPr>
              <w:t xml:space="preserve"> </w:t>
            </w:r>
            <w:r w:rsidR="00BF18F6" w:rsidRPr="001B3031">
              <w:rPr>
                <w:rFonts w:ascii="Calibri" w:hAnsi="Calibri" w:cs="Arial"/>
                <w:noProof w:val="0"/>
                <w:color w:val="000000"/>
                <w:sz w:val="14"/>
                <w:szCs w:val="14"/>
              </w:rPr>
              <w:t>80</w:t>
            </w:r>
          </w:p>
        </w:tc>
        <w:tc>
          <w:tcPr>
            <w:tcW w:w="3969" w:type="pct"/>
            <w:gridSpan w:val="2"/>
            <w:tcBorders>
              <w:bottom w:val="single" w:sz="4" w:space="0" w:color="000000"/>
            </w:tcBorders>
            <w:vAlign w:val="center"/>
          </w:tcPr>
          <w:p w:rsidR="00F615DD" w:rsidRPr="001B3031" w:rsidRDefault="00C20744" w:rsidP="0079363E">
            <w:pPr>
              <w:ind w:left="-18" w:right="-90"/>
              <w:rPr>
                <w:rFonts w:ascii="Calibri" w:hAnsi="Calibri"/>
                <w:sz w:val="14"/>
                <w:szCs w:val="14"/>
              </w:rPr>
            </w:pPr>
            <w:r w:rsidRPr="001B3031">
              <w:rPr>
                <w:rFonts w:ascii="Calibri" w:hAnsi="Calibri"/>
                <w:sz w:val="14"/>
                <w:szCs w:val="14"/>
              </w:rPr>
              <w:t xml:space="preserve">Substrate Slides:  </w:t>
            </w:r>
            <w:r w:rsidR="0079363E" w:rsidRPr="001B3031">
              <w:rPr>
                <w:rFonts w:ascii="Calibri" w:hAnsi="Calibri"/>
                <w:sz w:val="14"/>
                <w:szCs w:val="14"/>
              </w:rPr>
              <w:t>ANA HEp-2 cell culture substrate slides containing a layer of HEp-2 cells that were grown on the slide and subsequently stabilized. Slides are packaged in a poly-foil pouch with desiccant and blotter.</w:t>
            </w:r>
            <w:r w:rsidRPr="001B3031">
              <w:rPr>
                <w:rFonts w:ascii="Calibri" w:hAnsi="Calibri"/>
                <w:sz w:val="14"/>
                <w:szCs w:val="14"/>
              </w:rPr>
              <w:t xml:space="preserve"> Well configurations</w:t>
            </w:r>
            <w:r w:rsidR="0079363E" w:rsidRPr="001B3031">
              <w:rPr>
                <w:rFonts w:ascii="Calibri" w:hAnsi="Calibri"/>
                <w:sz w:val="14"/>
                <w:szCs w:val="14"/>
              </w:rPr>
              <w:t xml:space="preserve"> vary depending on kit product number.</w:t>
            </w:r>
          </w:p>
        </w:tc>
      </w:tr>
      <w:tr w:rsidR="00F615DD" w:rsidRPr="00093E4B" w:rsidTr="001B3031">
        <w:tc>
          <w:tcPr>
            <w:tcW w:w="270" w:type="pct"/>
            <w:gridSpan w:val="2"/>
            <w:tcBorders>
              <w:left w:val="nil"/>
              <w:right w:val="nil"/>
            </w:tcBorders>
            <w:vAlign w:val="center"/>
          </w:tcPr>
          <w:p w:rsidR="00F615DD" w:rsidRPr="00AD510A" w:rsidRDefault="00F615DD" w:rsidP="00F615DD">
            <w:pPr>
              <w:ind w:left="-90" w:right="-108"/>
              <w:jc w:val="center"/>
              <w:rPr>
                <w:rFonts w:ascii="Calibri" w:hAnsi="Calibri"/>
                <w:b/>
                <w:sz w:val="2"/>
                <w:szCs w:val="2"/>
              </w:rPr>
            </w:pPr>
          </w:p>
        </w:tc>
        <w:tc>
          <w:tcPr>
            <w:tcW w:w="126" w:type="pct"/>
            <w:tcBorders>
              <w:left w:val="nil"/>
              <w:right w:val="nil"/>
            </w:tcBorders>
            <w:vAlign w:val="center"/>
          </w:tcPr>
          <w:p w:rsidR="00F615DD" w:rsidRPr="00AD510A" w:rsidRDefault="00F615DD" w:rsidP="00F615DD">
            <w:pPr>
              <w:ind w:left="-90" w:right="-108"/>
              <w:jc w:val="center"/>
              <w:rPr>
                <w:rFonts w:ascii="Calibri" w:hAnsi="Calibri"/>
                <w:b/>
                <w:sz w:val="2"/>
                <w:szCs w:val="2"/>
              </w:rPr>
            </w:pPr>
          </w:p>
        </w:tc>
        <w:tc>
          <w:tcPr>
            <w:tcW w:w="0" w:type="auto"/>
            <w:tcBorders>
              <w:top w:val="nil"/>
              <w:left w:val="nil"/>
              <w:bottom w:val="nil"/>
              <w:right w:val="nil"/>
            </w:tcBorders>
            <w:vAlign w:val="center"/>
          </w:tcPr>
          <w:p w:rsidR="00F615DD" w:rsidRPr="001B3031" w:rsidRDefault="00F615DD" w:rsidP="001B3031">
            <w:pPr>
              <w:ind w:left="-90" w:right="-108"/>
              <w:jc w:val="center"/>
              <w:rPr>
                <w:rFonts w:ascii="Calibri" w:hAnsi="Calibri"/>
                <w:sz w:val="2"/>
                <w:szCs w:val="2"/>
              </w:rPr>
            </w:pPr>
          </w:p>
        </w:tc>
        <w:tc>
          <w:tcPr>
            <w:tcW w:w="165" w:type="pct"/>
            <w:tcBorders>
              <w:left w:val="nil"/>
              <w:right w:val="nil"/>
            </w:tcBorders>
            <w:vAlign w:val="center"/>
          </w:tcPr>
          <w:p w:rsidR="00F615DD" w:rsidRPr="00AD510A" w:rsidRDefault="00F615DD" w:rsidP="00BF18F6">
            <w:pPr>
              <w:ind w:left="-90" w:right="-108"/>
              <w:rPr>
                <w:rFonts w:ascii="Calibri" w:hAnsi="Calibri"/>
                <w:sz w:val="2"/>
                <w:szCs w:val="2"/>
              </w:rPr>
            </w:pPr>
          </w:p>
        </w:tc>
        <w:tc>
          <w:tcPr>
            <w:tcW w:w="176" w:type="pct"/>
            <w:tcBorders>
              <w:left w:val="nil"/>
              <w:right w:val="nil"/>
            </w:tcBorders>
            <w:vAlign w:val="center"/>
          </w:tcPr>
          <w:p w:rsidR="00F615DD" w:rsidRPr="00AD510A" w:rsidRDefault="00F615DD" w:rsidP="00BF18F6">
            <w:pPr>
              <w:ind w:left="-90" w:right="-108"/>
              <w:rPr>
                <w:rFonts w:ascii="Calibri" w:hAnsi="Calibri"/>
                <w:sz w:val="2"/>
                <w:szCs w:val="2"/>
              </w:rPr>
            </w:pPr>
          </w:p>
        </w:tc>
        <w:tc>
          <w:tcPr>
            <w:tcW w:w="187" w:type="pct"/>
            <w:tcBorders>
              <w:left w:val="nil"/>
              <w:right w:val="nil"/>
            </w:tcBorders>
            <w:vAlign w:val="center"/>
          </w:tcPr>
          <w:p w:rsidR="00F615DD" w:rsidRPr="00AD510A" w:rsidRDefault="00F615DD" w:rsidP="00F615DD">
            <w:pPr>
              <w:ind w:left="-18" w:right="-90"/>
              <w:jc w:val="center"/>
              <w:rPr>
                <w:rFonts w:ascii="Calibri" w:hAnsi="Calibri"/>
                <w:sz w:val="2"/>
                <w:szCs w:val="2"/>
              </w:rPr>
            </w:pPr>
          </w:p>
        </w:tc>
        <w:tc>
          <w:tcPr>
            <w:tcW w:w="3969" w:type="pct"/>
            <w:gridSpan w:val="2"/>
            <w:tcBorders>
              <w:left w:val="nil"/>
              <w:right w:val="nil"/>
            </w:tcBorders>
            <w:vAlign w:val="center"/>
          </w:tcPr>
          <w:p w:rsidR="00F615DD" w:rsidRPr="00AD510A" w:rsidRDefault="00F615DD" w:rsidP="00F615DD">
            <w:pPr>
              <w:ind w:left="-18" w:right="-90"/>
              <w:rPr>
                <w:rFonts w:ascii="Calibri" w:hAnsi="Calibri"/>
                <w:sz w:val="2"/>
                <w:szCs w:val="2"/>
              </w:rPr>
            </w:pPr>
          </w:p>
        </w:tc>
      </w:tr>
      <w:tr w:rsidR="00F615DD" w:rsidRPr="00AE5DA5" w:rsidTr="001B3031">
        <w:trPr>
          <w:trHeight w:val="314"/>
        </w:trPr>
        <w:tc>
          <w:tcPr>
            <w:tcW w:w="395" w:type="pct"/>
            <w:gridSpan w:val="3"/>
            <w:tcBorders>
              <w:bottom w:val="single" w:sz="4" w:space="0" w:color="000000"/>
            </w:tcBorders>
            <w:vAlign w:val="center"/>
          </w:tcPr>
          <w:p w:rsidR="00F615DD" w:rsidRPr="001B3031" w:rsidRDefault="00F615DD" w:rsidP="00F615DD">
            <w:pPr>
              <w:ind w:left="-90" w:right="-108"/>
              <w:jc w:val="center"/>
              <w:rPr>
                <w:rFonts w:ascii="Calibri" w:hAnsi="Calibri"/>
                <w:b/>
                <w:sz w:val="14"/>
                <w:szCs w:val="14"/>
              </w:rPr>
            </w:pPr>
            <w:r w:rsidRPr="001B3031">
              <w:rPr>
                <w:rFonts w:ascii="Calibri" w:hAnsi="Calibri" w:cs="Arial"/>
                <w:b/>
                <w:noProof w:val="0"/>
                <w:color w:val="000000"/>
                <w:sz w:val="14"/>
                <w:szCs w:val="14"/>
              </w:rPr>
              <w:t>CONJ</w:t>
            </w:r>
          </w:p>
        </w:tc>
        <w:tc>
          <w:tcPr>
            <w:tcW w:w="0" w:type="auto"/>
            <w:tcBorders>
              <w:top w:val="nil"/>
              <w:bottom w:val="nil"/>
            </w:tcBorders>
            <w:vAlign w:val="center"/>
          </w:tcPr>
          <w:p w:rsidR="00F615DD" w:rsidRPr="001B3031" w:rsidRDefault="00F615DD" w:rsidP="001B3031">
            <w:pPr>
              <w:ind w:left="-90" w:right="-108"/>
              <w:jc w:val="center"/>
              <w:rPr>
                <w:rFonts w:ascii="Calibri" w:hAnsi="Calibri"/>
                <w:sz w:val="2"/>
                <w:szCs w:val="2"/>
              </w:rPr>
            </w:pPr>
          </w:p>
        </w:tc>
        <w:tc>
          <w:tcPr>
            <w:tcW w:w="165" w:type="pct"/>
            <w:tcBorders>
              <w:bottom w:val="single" w:sz="4" w:space="0" w:color="000000"/>
            </w:tcBorders>
            <w:vAlign w:val="center"/>
          </w:tcPr>
          <w:p w:rsidR="00F615DD" w:rsidRPr="001B3031" w:rsidRDefault="00541B31" w:rsidP="00541B31">
            <w:pPr>
              <w:ind w:right="-434"/>
              <w:rPr>
                <w:rFonts w:ascii="Calibri" w:hAnsi="Calibri" w:cs="Arial"/>
                <w:noProof w:val="0"/>
                <w:color w:val="000000"/>
                <w:sz w:val="14"/>
                <w:szCs w:val="14"/>
              </w:rPr>
            </w:pPr>
            <w:r w:rsidRPr="001B3031">
              <w:rPr>
                <w:rFonts w:ascii="Calibri" w:hAnsi="Calibri" w:cs="Arial"/>
                <w:noProof w:val="0"/>
                <w:color w:val="000000"/>
                <w:sz w:val="14"/>
                <w:szCs w:val="14"/>
              </w:rPr>
              <w:t xml:space="preserve"> 5</w:t>
            </w:r>
          </w:p>
        </w:tc>
        <w:tc>
          <w:tcPr>
            <w:tcW w:w="176" w:type="pct"/>
            <w:tcBorders>
              <w:bottom w:val="single" w:sz="4" w:space="0" w:color="000000"/>
            </w:tcBorders>
            <w:vAlign w:val="center"/>
          </w:tcPr>
          <w:p w:rsidR="00F615DD" w:rsidRPr="001B3031" w:rsidRDefault="00541B31" w:rsidP="00BF18F6">
            <w:pPr>
              <w:ind w:right="-434"/>
              <w:rPr>
                <w:rFonts w:ascii="Calibri" w:hAnsi="Calibri" w:cs="Arial"/>
                <w:noProof w:val="0"/>
                <w:color w:val="000000"/>
                <w:sz w:val="14"/>
                <w:szCs w:val="14"/>
              </w:rPr>
            </w:pPr>
            <w:r w:rsidRPr="001B3031">
              <w:rPr>
                <w:rFonts w:ascii="Calibri" w:hAnsi="Calibri" w:cs="Arial"/>
                <w:noProof w:val="0"/>
                <w:color w:val="000000"/>
                <w:sz w:val="14"/>
                <w:szCs w:val="14"/>
              </w:rPr>
              <w:t xml:space="preserve"> 6</w:t>
            </w:r>
          </w:p>
        </w:tc>
        <w:tc>
          <w:tcPr>
            <w:tcW w:w="187" w:type="pct"/>
            <w:tcBorders>
              <w:bottom w:val="single" w:sz="4" w:space="0" w:color="000000"/>
            </w:tcBorders>
            <w:vAlign w:val="center"/>
          </w:tcPr>
          <w:p w:rsidR="00F615DD" w:rsidRPr="001B3031" w:rsidRDefault="00541B31" w:rsidP="00BF18F6">
            <w:pPr>
              <w:ind w:left="-18" w:right="-90"/>
              <w:rPr>
                <w:rFonts w:ascii="Calibri" w:hAnsi="Calibri" w:cs="Arial"/>
                <w:noProof w:val="0"/>
                <w:color w:val="000000"/>
                <w:sz w:val="14"/>
                <w:szCs w:val="14"/>
              </w:rPr>
            </w:pPr>
            <w:r w:rsidRPr="001B3031">
              <w:rPr>
                <w:rFonts w:ascii="Calibri" w:hAnsi="Calibri" w:cs="Arial"/>
                <w:noProof w:val="0"/>
                <w:color w:val="000000"/>
                <w:sz w:val="14"/>
                <w:szCs w:val="14"/>
              </w:rPr>
              <w:t xml:space="preserve">  6</w:t>
            </w:r>
          </w:p>
        </w:tc>
        <w:tc>
          <w:tcPr>
            <w:tcW w:w="3969" w:type="pct"/>
            <w:gridSpan w:val="2"/>
            <w:tcBorders>
              <w:bottom w:val="single" w:sz="4" w:space="0" w:color="000000"/>
            </w:tcBorders>
            <w:vAlign w:val="center"/>
          </w:tcPr>
          <w:p w:rsidR="00F615DD" w:rsidRPr="001B3031" w:rsidRDefault="00F615DD" w:rsidP="0079363E">
            <w:pPr>
              <w:ind w:left="-18" w:right="-90"/>
              <w:rPr>
                <w:rFonts w:ascii="Calibri" w:hAnsi="Calibri"/>
                <w:sz w:val="14"/>
                <w:szCs w:val="14"/>
              </w:rPr>
            </w:pPr>
            <w:r w:rsidRPr="001B3031">
              <w:rPr>
                <w:rFonts w:ascii="Calibri" w:hAnsi="Calibri" w:cs="Arial"/>
                <w:noProof w:val="0"/>
                <w:color w:val="000000"/>
                <w:sz w:val="14"/>
                <w:szCs w:val="14"/>
              </w:rPr>
              <w:t xml:space="preserve">Conjugate: </w:t>
            </w:r>
            <w:r w:rsidR="0079363E" w:rsidRPr="001B3031">
              <w:rPr>
                <w:rFonts w:ascii="Calibri" w:hAnsi="Calibri"/>
                <w:sz w:val="14"/>
                <w:szCs w:val="14"/>
              </w:rPr>
              <w:t>Dripper-tipped bottle containing goat anti-human immunoglobulin labeled with fluorescein isothiocy</w:t>
            </w:r>
            <w:r w:rsidR="000E31A2">
              <w:rPr>
                <w:rFonts w:ascii="Calibri" w:hAnsi="Calibri"/>
                <w:sz w:val="14"/>
                <w:szCs w:val="14"/>
              </w:rPr>
              <w:t xml:space="preserve">anate (FITC) and counterstain. </w:t>
            </w:r>
            <w:r w:rsidR="0079363E" w:rsidRPr="001B3031">
              <w:rPr>
                <w:rFonts w:ascii="Calibri" w:hAnsi="Calibri"/>
                <w:sz w:val="14"/>
                <w:szCs w:val="14"/>
              </w:rPr>
              <w:t>Ready to use, 7 mL.</w:t>
            </w:r>
          </w:p>
        </w:tc>
      </w:tr>
      <w:tr w:rsidR="00F615DD" w:rsidRPr="00AD510A" w:rsidTr="001B3031">
        <w:tc>
          <w:tcPr>
            <w:tcW w:w="270" w:type="pct"/>
            <w:gridSpan w:val="2"/>
            <w:tcBorders>
              <w:left w:val="nil"/>
              <w:bottom w:val="single" w:sz="4" w:space="0" w:color="auto"/>
              <w:right w:val="nil"/>
            </w:tcBorders>
            <w:vAlign w:val="center"/>
          </w:tcPr>
          <w:p w:rsidR="00F615DD" w:rsidRPr="00AD510A" w:rsidRDefault="00F615DD" w:rsidP="00F615DD">
            <w:pPr>
              <w:ind w:left="-90" w:right="-108"/>
              <w:jc w:val="center"/>
              <w:rPr>
                <w:rFonts w:ascii="Calibri" w:hAnsi="Calibri"/>
                <w:b/>
                <w:sz w:val="2"/>
                <w:szCs w:val="2"/>
              </w:rPr>
            </w:pPr>
          </w:p>
        </w:tc>
        <w:tc>
          <w:tcPr>
            <w:tcW w:w="126" w:type="pct"/>
            <w:tcBorders>
              <w:left w:val="nil"/>
              <w:bottom w:val="single" w:sz="4" w:space="0" w:color="auto"/>
              <w:right w:val="nil"/>
            </w:tcBorders>
            <w:vAlign w:val="center"/>
          </w:tcPr>
          <w:p w:rsidR="00F615DD" w:rsidRPr="00AD510A" w:rsidRDefault="00F615DD" w:rsidP="00F615DD">
            <w:pPr>
              <w:ind w:left="-90" w:right="-108"/>
              <w:jc w:val="center"/>
              <w:rPr>
                <w:rFonts w:ascii="Calibri" w:hAnsi="Calibri"/>
                <w:b/>
                <w:sz w:val="2"/>
                <w:szCs w:val="2"/>
              </w:rPr>
            </w:pPr>
          </w:p>
        </w:tc>
        <w:tc>
          <w:tcPr>
            <w:tcW w:w="0" w:type="auto"/>
            <w:tcBorders>
              <w:top w:val="nil"/>
              <w:left w:val="nil"/>
              <w:bottom w:val="nil"/>
              <w:right w:val="nil"/>
            </w:tcBorders>
            <w:vAlign w:val="center"/>
          </w:tcPr>
          <w:p w:rsidR="00F615DD" w:rsidRPr="001B3031" w:rsidRDefault="00F615DD" w:rsidP="001B3031">
            <w:pPr>
              <w:ind w:left="-90" w:right="-108"/>
              <w:jc w:val="center"/>
              <w:rPr>
                <w:rFonts w:ascii="Calibri" w:hAnsi="Calibri"/>
                <w:sz w:val="2"/>
                <w:szCs w:val="2"/>
              </w:rPr>
            </w:pPr>
          </w:p>
        </w:tc>
        <w:tc>
          <w:tcPr>
            <w:tcW w:w="165" w:type="pct"/>
            <w:tcBorders>
              <w:left w:val="nil"/>
              <w:right w:val="nil"/>
            </w:tcBorders>
            <w:vAlign w:val="center"/>
          </w:tcPr>
          <w:p w:rsidR="00F615DD" w:rsidRPr="00AD510A" w:rsidRDefault="00F615DD" w:rsidP="00BF18F6">
            <w:pPr>
              <w:ind w:left="-90" w:right="-108"/>
              <w:rPr>
                <w:rFonts w:ascii="Calibri" w:hAnsi="Calibri"/>
                <w:sz w:val="2"/>
                <w:szCs w:val="2"/>
              </w:rPr>
            </w:pPr>
          </w:p>
        </w:tc>
        <w:tc>
          <w:tcPr>
            <w:tcW w:w="176" w:type="pct"/>
            <w:tcBorders>
              <w:left w:val="nil"/>
              <w:right w:val="nil"/>
            </w:tcBorders>
            <w:vAlign w:val="center"/>
          </w:tcPr>
          <w:p w:rsidR="00F615DD" w:rsidRPr="00AD510A" w:rsidRDefault="00F615DD" w:rsidP="00BF18F6">
            <w:pPr>
              <w:ind w:left="-90" w:right="-108"/>
              <w:rPr>
                <w:rFonts w:ascii="Calibri" w:hAnsi="Calibri"/>
                <w:sz w:val="2"/>
                <w:szCs w:val="2"/>
              </w:rPr>
            </w:pPr>
          </w:p>
        </w:tc>
        <w:tc>
          <w:tcPr>
            <w:tcW w:w="187" w:type="pct"/>
            <w:tcBorders>
              <w:left w:val="nil"/>
              <w:right w:val="nil"/>
            </w:tcBorders>
            <w:vAlign w:val="center"/>
          </w:tcPr>
          <w:p w:rsidR="00F615DD" w:rsidRPr="00AD510A" w:rsidRDefault="00F615DD" w:rsidP="00BF18F6">
            <w:pPr>
              <w:ind w:left="-18" w:right="-90"/>
              <w:rPr>
                <w:rFonts w:ascii="Calibri" w:hAnsi="Calibri"/>
                <w:sz w:val="2"/>
                <w:szCs w:val="2"/>
              </w:rPr>
            </w:pPr>
          </w:p>
        </w:tc>
        <w:tc>
          <w:tcPr>
            <w:tcW w:w="3969" w:type="pct"/>
            <w:gridSpan w:val="2"/>
            <w:tcBorders>
              <w:left w:val="nil"/>
              <w:right w:val="nil"/>
            </w:tcBorders>
            <w:vAlign w:val="center"/>
          </w:tcPr>
          <w:p w:rsidR="00F615DD" w:rsidRPr="00AD510A" w:rsidRDefault="00F615DD" w:rsidP="00F615DD">
            <w:pPr>
              <w:ind w:left="-18" w:right="-90"/>
              <w:rPr>
                <w:rFonts w:ascii="Calibri" w:hAnsi="Calibri"/>
                <w:sz w:val="2"/>
                <w:szCs w:val="2"/>
              </w:rPr>
            </w:pPr>
          </w:p>
        </w:tc>
      </w:tr>
      <w:tr w:rsidR="00F615DD" w:rsidRPr="00AE5DA5" w:rsidTr="001B3031">
        <w:trPr>
          <w:trHeight w:val="287"/>
        </w:trPr>
        <w:tc>
          <w:tcPr>
            <w:tcW w:w="270" w:type="pct"/>
            <w:gridSpan w:val="2"/>
            <w:tcBorders>
              <w:top w:val="single" w:sz="4" w:space="0" w:color="auto"/>
              <w:left w:val="single" w:sz="4" w:space="0" w:color="auto"/>
              <w:bottom w:val="single" w:sz="4" w:space="0" w:color="auto"/>
              <w:right w:val="single" w:sz="4" w:space="0" w:color="auto"/>
            </w:tcBorders>
            <w:vAlign w:val="center"/>
          </w:tcPr>
          <w:p w:rsidR="00F615DD" w:rsidRPr="001B3031" w:rsidRDefault="00F615DD" w:rsidP="00F615DD">
            <w:pPr>
              <w:ind w:left="-90" w:right="-108"/>
              <w:jc w:val="center"/>
              <w:rPr>
                <w:rFonts w:ascii="Calibri" w:hAnsi="Calibri"/>
                <w:b/>
                <w:sz w:val="14"/>
                <w:szCs w:val="14"/>
              </w:rPr>
            </w:pPr>
            <w:r w:rsidRPr="001B3031">
              <w:rPr>
                <w:rFonts w:ascii="Calibri" w:hAnsi="Calibri" w:cs="Arial"/>
                <w:b/>
                <w:noProof w:val="0"/>
                <w:sz w:val="14"/>
                <w:szCs w:val="14"/>
              </w:rPr>
              <w:t>CONTROL</w:t>
            </w:r>
          </w:p>
        </w:tc>
        <w:tc>
          <w:tcPr>
            <w:tcW w:w="126" w:type="pct"/>
            <w:tcBorders>
              <w:top w:val="single" w:sz="4" w:space="0" w:color="auto"/>
              <w:left w:val="single" w:sz="4" w:space="0" w:color="auto"/>
              <w:bottom w:val="single" w:sz="4" w:space="0" w:color="auto"/>
              <w:right w:val="single" w:sz="4" w:space="0" w:color="auto"/>
            </w:tcBorders>
            <w:vAlign w:val="center"/>
          </w:tcPr>
          <w:p w:rsidR="00F615DD" w:rsidRPr="001B3031" w:rsidRDefault="00F615DD" w:rsidP="00F615DD">
            <w:pPr>
              <w:ind w:left="-90" w:right="-108"/>
              <w:jc w:val="center"/>
              <w:rPr>
                <w:rFonts w:ascii="Calibri" w:hAnsi="Calibri"/>
                <w:b/>
                <w:sz w:val="14"/>
                <w:szCs w:val="14"/>
              </w:rPr>
            </w:pPr>
            <w:r w:rsidRPr="001B3031">
              <w:rPr>
                <w:rFonts w:ascii="Calibri" w:hAnsi="Calibri" w:cs="Arial"/>
                <w:b/>
                <w:noProof w:val="0"/>
                <w:sz w:val="14"/>
                <w:szCs w:val="14"/>
              </w:rPr>
              <w:t>+</w:t>
            </w:r>
          </w:p>
        </w:tc>
        <w:tc>
          <w:tcPr>
            <w:tcW w:w="0" w:type="auto"/>
            <w:tcBorders>
              <w:top w:val="nil"/>
              <w:left w:val="single" w:sz="4" w:space="0" w:color="auto"/>
              <w:bottom w:val="nil"/>
            </w:tcBorders>
            <w:vAlign w:val="center"/>
          </w:tcPr>
          <w:p w:rsidR="00F615DD" w:rsidRPr="001B3031" w:rsidRDefault="00F615DD" w:rsidP="001B3031">
            <w:pPr>
              <w:ind w:left="-90" w:right="-108"/>
              <w:jc w:val="center"/>
              <w:rPr>
                <w:rFonts w:ascii="Calibri" w:hAnsi="Calibri"/>
                <w:sz w:val="2"/>
                <w:szCs w:val="2"/>
              </w:rPr>
            </w:pPr>
          </w:p>
        </w:tc>
        <w:tc>
          <w:tcPr>
            <w:tcW w:w="165" w:type="pct"/>
            <w:tcBorders>
              <w:bottom w:val="single" w:sz="4" w:space="0" w:color="000000"/>
            </w:tcBorders>
            <w:vAlign w:val="center"/>
          </w:tcPr>
          <w:p w:rsidR="00F615DD" w:rsidRPr="001B3031" w:rsidRDefault="00F615DD" w:rsidP="0079363E">
            <w:pPr>
              <w:ind w:left="-90" w:right="-108"/>
              <w:jc w:val="center"/>
              <w:rPr>
                <w:rFonts w:ascii="Calibri" w:hAnsi="Calibri"/>
                <w:sz w:val="14"/>
                <w:szCs w:val="14"/>
              </w:rPr>
            </w:pPr>
            <w:r w:rsidRPr="001B3031">
              <w:rPr>
                <w:rFonts w:ascii="Calibri" w:hAnsi="Calibri"/>
                <w:sz w:val="14"/>
                <w:szCs w:val="14"/>
              </w:rPr>
              <w:t>1</w:t>
            </w:r>
          </w:p>
        </w:tc>
        <w:tc>
          <w:tcPr>
            <w:tcW w:w="176" w:type="pct"/>
            <w:tcBorders>
              <w:bottom w:val="single" w:sz="4" w:space="0" w:color="000000"/>
            </w:tcBorders>
            <w:vAlign w:val="center"/>
          </w:tcPr>
          <w:p w:rsidR="00F615DD" w:rsidRPr="001B3031" w:rsidRDefault="00541B31" w:rsidP="0079363E">
            <w:pPr>
              <w:ind w:left="-90" w:right="-108"/>
              <w:jc w:val="center"/>
              <w:rPr>
                <w:rFonts w:ascii="Calibri" w:hAnsi="Calibri"/>
                <w:sz w:val="14"/>
                <w:szCs w:val="14"/>
              </w:rPr>
            </w:pPr>
            <w:r w:rsidRPr="001B3031">
              <w:rPr>
                <w:rFonts w:ascii="Calibri" w:hAnsi="Calibri"/>
                <w:sz w:val="14"/>
                <w:szCs w:val="14"/>
              </w:rPr>
              <w:t>3</w:t>
            </w:r>
          </w:p>
        </w:tc>
        <w:tc>
          <w:tcPr>
            <w:tcW w:w="187" w:type="pct"/>
            <w:tcBorders>
              <w:bottom w:val="single" w:sz="4" w:space="0" w:color="000000"/>
            </w:tcBorders>
            <w:vAlign w:val="center"/>
          </w:tcPr>
          <w:p w:rsidR="00F615DD" w:rsidRPr="001B3031" w:rsidRDefault="00541B31" w:rsidP="00BF18F6">
            <w:pPr>
              <w:ind w:left="-18" w:right="-90"/>
              <w:rPr>
                <w:rFonts w:ascii="Calibri" w:hAnsi="Calibri" w:cs="Arial"/>
                <w:noProof w:val="0"/>
                <w:color w:val="000000"/>
                <w:sz w:val="14"/>
                <w:szCs w:val="14"/>
              </w:rPr>
            </w:pPr>
            <w:r w:rsidRPr="001B3031">
              <w:rPr>
                <w:rFonts w:ascii="Calibri" w:hAnsi="Calibri" w:cs="Arial"/>
                <w:noProof w:val="0"/>
                <w:color w:val="000000"/>
                <w:sz w:val="14"/>
                <w:szCs w:val="14"/>
              </w:rPr>
              <w:t xml:space="preserve">  3</w:t>
            </w:r>
          </w:p>
        </w:tc>
        <w:tc>
          <w:tcPr>
            <w:tcW w:w="3969" w:type="pct"/>
            <w:gridSpan w:val="2"/>
            <w:tcBorders>
              <w:bottom w:val="single" w:sz="4" w:space="0" w:color="000000"/>
            </w:tcBorders>
            <w:vAlign w:val="center"/>
          </w:tcPr>
          <w:p w:rsidR="00F615DD" w:rsidRPr="001B3031" w:rsidRDefault="00AD510A" w:rsidP="00F615DD">
            <w:pPr>
              <w:ind w:left="-18" w:right="-90"/>
              <w:rPr>
                <w:rFonts w:ascii="Calibri" w:hAnsi="Calibri"/>
                <w:sz w:val="14"/>
                <w:szCs w:val="14"/>
              </w:rPr>
            </w:pPr>
            <w:r w:rsidRPr="001B3031">
              <w:rPr>
                <w:rFonts w:ascii="Calibri" w:hAnsi="Calibri"/>
                <w:sz w:val="14"/>
                <w:szCs w:val="14"/>
              </w:rPr>
              <w:t xml:space="preserve">Homogeneous Positive Control: </w:t>
            </w:r>
            <w:r w:rsidR="0079363E" w:rsidRPr="001B3031">
              <w:rPr>
                <w:rFonts w:ascii="Calibri" w:hAnsi="Calibri"/>
                <w:sz w:val="14"/>
                <w:szCs w:val="14"/>
              </w:rPr>
              <w:t>Dripper-tipped bottle containing human ANA-positive control serum producing 4+ homogeneous nuclear staining with</w:t>
            </w:r>
            <w:r w:rsidR="000E31A2">
              <w:rPr>
                <w:rFonts w:ascii="Calibri" w:hAnsi="Calibri"/>
                <w:sz w:val="14"/>
                <w:szCs w:val="14"/>
              </w:rPr>
              <w:t xml:space="preserve"> the substrate cells. </w:t>
            </w:r>
            <w:r w:rsidR="0079363E" w:rsidRPr="001B3031">
              <w:rPr>
                <w:rFonts w:ascii="Calibri" w:hAnsi="Calibri"/>
                <w:sz w:val="14"/>
                <w:szCs w:val="14"/>
              </w:rPr>
              <w:t>Ready to use, 1.0mL.</w:t>
            </w:r>
          </w:p>
        </w:tc>
      </w:tr>
      <w:tr w:rsidR="00F615DD" w:rsidRPr="00AD510A" w:rsidTr="001B3031">
        <w:tc>
          <w:tcPr>
            <w:tcW w:w="270" w:type="pct"/>
            <w:gridSpan w:val="2"/>
            <w:tcBorders>
              <w:top w:val="single" w:sz="4" w:space="0" w:color="auto"/>
              <w:left w:val="nil"/>
              <w:bottom w:val="nil"/>
              <w:right w:val="nil"/>
            </w:tcBorders>
            <w:vAlign w:val="center"/>
          </w:tcPr>
          <w:p w:rsidR="00F615DD" w:rsidRPr="00AD510A" w:rsidRDefault="00F615DD" w:rsidP="00F615DD">
            <w:pPr>
              <w:ind w:left="-90" w:right="-108"/>
              <w:jc w:val="center"/>
              <w:rPr>
                <w:rFonts w:ascii="Calibri" w:hAnsi="Calibri"/>
                <w:b/>
                <w:sz w:val="2"/>
                <w:szCs w:val="2"/>
              </w:rPr>
            </w:pPr>
          </w:p>
        </w:tc>
        <w:tc>
          <w:tcPr>
            <w:tcW w:w="126" w:type="pct"/>
            <w:tcBorders>
              <w:top w:val="single" w:sz="4" w:space="0" w:color="auto"/>
              <w:left w:val="nil"/>
              <w:bottom w:val="nil"/>
              <w:right w:val="nil"/>
            </w:tcBorders>
            <w:vAlign w:val="center"/>
          </w:tcPr>
          <w:p w:rsidR="00F615DD" w:rsidRPr="00AD510A" w:rsidRDefault="00F615DD" w:rsidP="00F615DD">
            <w:pPr>
              <w:ind w:left="-90" w:right="-108"/>
              <w:jc w:val="center"/>
              <w:rPr>
                <w:rFonts w:ascii="Calibri" w:hAnsi="Calibri"/>
                <w:b/>
                <w:sz w:val="2"/>
                <w:szCs w:val="2"/>
              </w:rPr>
            </w:pPr>
          </w:p>
        </w:tc>
        <w:tc>
          <w:tcPr>
            <w:tcW w:w="0" w:type="auto"/>
            <w:tcBorders>
              <w:top w:val="nil"/>
              <w:left w:val="nil"/>
              <w:bottom w:val="nil"/>
              <w:right w:val="nil"/>
            </w:tcBorders>
            <w:vAlign w:val="center"/>
          </w:tcPr>
          <w:p w:rsidR="00F615DD" w:rsidRPr="001B3031" w:rsidRDefault="00F615DD" w:rsidP="001B3031">
            <w:pPr>
              <w:ind w:left="-90" w:right="-108"/>
              <w:jc w:val="center"/>
              <w:rPr>
                <w:rFonts w:ascii="Calibri" w:hAnsi="Calibri"/>
                <w:sz w:val="2"/>
                <w:szCs w:val="2"/>
              </w:rPr>
            </w:pPr>
          </w:p>
        </w:tc>
        <w:tc>
          <w:tcPr>
            <w:tcW w:w="165" w:type="pct"/>
            <w:tcBorders>
              <w:left w:val="nil"/>
              <w:bottom w:val="single" w:sz="4" w:space="0" w:color="000000"/>
              <w:right w:val="nil"/>
            </w:tcBorders>
            <w:vAlign w:val="center"/>
          </w:tcPr>
          <w:p w:rsidR="00F615DD" w:rsidRPr="00AD510A" w:rsidRDefault="00F615DD" w:rsidP="0079363E">
            <w:pPr>
              <w:ind w:left="-90" w:right="-108"/>
              <w:jc w:val="center"/>
              <w:rPr>
                <w:rFonts w:ascii="Calibri" w:hAnsi="Calibri"/>
                <w:sz w:val="2"/>
                <w:szCs w:val="2"/>
              </w:rPr>
            </w:pPr>
          </w:p>
        </w:tc>
        <w:tc>
          <w:tcPr>
            <w:tcW w:w="176" w:type="pct"/>
            <w:tcBorders>
              <w:left w:val="nil"/>
              <w:bottom w:val="single" w:sz="4" w:space="0" w:color="000000"/>
              <w:right w:val="nil"/>
            </w:tcBorders>
            <w:vAlign w:val="center"/>
          </w:tcPr>
          <w:p w:rsidR="00F615DD" w:rsidRPr="00AD510A" w:rsidRDefault="00F615DD" w:rsidP="0079363E">
            <w:pPr>
              <w:ind w:left="-90" w:right="-108"/>
              <w:jc w:val="center"/>
              <w:rPr>
                <w:rFonts w:ascii="Calibri" w:hAnsi="Calibri"/>
                <w:sz w:val="2"/>
                <w:szCs w:val="2"/>
              </w:rPr>
            </w:pPr>
          </w:p>
        </w:tc>
        <w:tc>
          <w:tcPr>
            <w:tcW w:w="187" w:type="pct"/>
            <w:tcBorders>
              <w:left w:val="nil"/>
              <w:bottom w:val="single" w:sz="4" w:space="0" w:color="000000"/>
              <w:right w:val="nil"/>
            </w:tcBorders>
            <w:vAlign w:val="center"/>
          </w:tcPr>
          <w:p w:rsidR="00F615DD" w:rsidRPr="00AD510A" w:rsidRDefault="00F615DD" w:rsidP="00BF18F6">
            <w:pPr>
              <w:ind w:left="-18" w:right="-90"/>
              <w:rPr>
                <w:rFonts w:ascii="Calibri" w:hAnsi="Calibri"/>
                <w:sz w:val="2"/>
                <w:szCs w:val="2"/>
              </w:rPr>
            </w:pPr>
          </w:p>
        </w:tc>
        <w:tc>
          <w:tcPr>
            <w:tcW w:w="3969" w:type="pct"/>
            <w:gridSpan w:val="2"/>
            <w:tcBorders>
              <w:left w:val="nil"/>
              <w:bottom w:val="single" w:sz="4" w:space="0" w:color="000000"/>
              <w:right w:val="nil"/>
            </w:tcBorders>
            <w:vAlign w:val="center"/>
          </w:tcPr>
          <w:p w:rsidR="00F615DD" w:rsidRPr="00AD510A" w:rsidRDefault="00F615DD" w:rsidP="00F615DD">
            <w:pPr>
              <w:ind w:left="-18" w:right="-90"/>
              <w:rPr>
                <w:rFonts w:ascii="Calibri" w:hAnsi="Calibri"/>
                <w:sz w:val="2"/>
                <w:szCs w:val="2"/>
              </w:rPr>
            </w:pPr>
          </w:p>
        </w:tc>
      </w:tr>
      <w:tr w:rsidR="00F615DD" w:rsidRPr="00093E4B" w:rsidTr="001B3031">
        <w:trPr>
          <w:trHeight w:val="242"/>
        </w:trPr>
        <w:tc>
          <w:tcPr>
            <w:tcW w:w="270" w:type="pct"/>
            <w:gridSpan w:val="2"/>
            <w:tcBorders>
              <w:top w:val="nil"/>
              <w:left w:val="nil"/>
              <w:bottom w:val="nil"/>
              <w:right w:val="nil"/>
            </w:tcBorders>
            <w:vAlign w:val="center"/>
          </w:tcPr>
          <w:p w:rsidR="00F615DD" w:rsidRPr="00093E4B" w:rsidRDefault="00F615DD" w:rsidP="00F615DD">
            <w:pPr>
              <w:ind w:left="-90" w:right="-108"/>
              <w:jc w:val="center"/>
              <w:rPr>
                <w:rFonts w:ascii="Calibri" w:hAnsi="Calibri"/>
                <w:b/>
                <w:sz w:val="4"/>
                <w:szCs w:val="4"/>
              </w:rPr>
            </w:pPr>
          </w:p>
        </w:tc>
        <w:tc>
          <w:tcPr>
            <w:tcW w:w="126" w:type="pct"/>
            <w:tcBorders>
              <w:top w:val="nil"/>
              <w:left w:val="nil"/>
              <w:bottom w:val="nil"/>
              <w:right w:val="nil"/>
            </w:tcBorders>
            <w:vAlign w:val="center"/>
          </w:tcPr>
          <w:p w:rsidR="00F615DD" w:rsidRPr="00093E4B" w:rsidRDefault="00F615DD" w:rsidP="00F615DD">
            <w:pPr>
              <w:ind w:left="-90" w:right="-108"/>
              <w:jc w:val="center"/>
              <w:rPr>
                <w:rFonts w:ascii="Calibri" w:hAnsi="Calibri"/>
                <w:b/>
                <w:sz w:val="4"/>
                <w:szCs w:val="4"/>
              </w:rPr>
            </w:pPr>
          </w:p>
        </w:tc>
        <w:tc>
          <w:tcPr>
            <w:tcW w:w="0" w:type="auto"/>
            <w:tcBorders>
              <w:top w:val="nil"/>
              <w:left w:val="nil"/>
              <w:bottom w:val="nil"/>
              <w:right w:val="single" w:sz="4" w:space="0" w:color="000000"/>
            </w:tcBorders>
            <w:vAlign w:val="center"/>
          </w:tcPr>
          <w:p w:rsidR="00F615DD" w:rsidRPr="001B3031" w:rsidRDefault="00F615DD" w:rsidP="001B3031">
            <w:pPr>
              <w:ind w:left="-90" w:right="-108"/>
              <w:jc w:val="center"/>
              <w:rPr>
                <w:rFonts w:ascii="Calibri" w:hAnsi="Calibri"/>
                <w:sz w:val="2"/>
                <w:szCs w:val="2"/>
              </w:rPr>
            </w:pPr>
          </w:p>
        </w:tc>
        <w:tc>
          <w:tcPr>
            <w:tcW w:w="165" w:type="pct"/>
            <w:tcBorders>
              <w:left w:val="single" w:sz="4" w:space="0" w:color="000000"/>
              <w:bottom w:val="single" w:sz="4" w:space="0" w:color="000000"/>
              <w:right w:val="single" w:sz="4" w:space="0" w:color="000000"/>
            </w:tcBorders>
            <w:vAlign w:val="center"/>
          </w:tcPr>
          <w:p w:rsidR="00F615DD" w:rsidRPr="001B3031" w:rsidRDefault="00F615DD" w:rsidP="0079363E">
            <w:pPr>
              <w:ind w:left="-90" w:right="-108"/>
              <w:jc w:val="center"/>
              <w:rPr>
                <w:rFonts w:ascii="Calibri" w:hAnsi="Calibri"/>
                <w:sz w:val="14"/>
                <w:szCs w:val="14"/>
              </w:rPr>
            </w:pPr>
            <w:r w:rsidRPr="001B3031">
              <w:rPr>
                <w:rFonts w:ascii="Calibri" w:hAnsi="Calibri"/>
                <w:sz w:val="14"/>
                <w:szCs w:val="14"/>
              </w:rPr>
              <w:t>1</w:t>
            </w:r>
          </w:p>
        </w:tc>
        <w:tc>
          <w:tcPr>
            <w:tcW w:w="176" w:type="pct"/>
            <w:tcBorders>
              <w:left w:val="single" w:sz="4" w:space="0" w:color="000000"/>
              <w:bottom w:val="single" w:sz="4" w:space="0" w:color="000000"/>
              <w:right w:val="single" w:sz="4" w:space="0" w:color="000000"/>
            </w:tcBorders>
            <w:vAlign w:val="center"/>
          </w:tcPr>
          <w:p w:rsidR="00F615DD" w:rsidRPr="001B3031" w:rsidRDefault="00541B31" w:rsidP="0079363E">
            <w:pPr>
              <w:ind w:left="-90" w:right="-108"/>
              <w:jc w:val="center"/>
              <w:rPr>
                <w:rFonts w:ascii="Calibri" w:hAnsi="Calibri"/>
                <w:sz w:val="14"/>
                <w:szCs w:val="14"/>
              </w:rPr>
            </w:pPr>
            <w:r w:rsidRPr="001B3031">
              <w:rPr>
                <w:rFonts w:ascii="Calibri" w:hAnsi="Calibri"/>
                <w:sz w:val="14"/>
                <w:szCs w:val="14"/>
              </w:rPr>
              <w:t>1</w:t>
            </w:r>
          </w:p>
        </w:tc>
        <w:tc>
          <w:tcPr>
            <w:tcW w:w="187" w:type="pct"/>
            <w:tcBorders>
              <w:left w:val="single" w:sz="4" w:space="0" w:color="000000"/>
              <w:bottom w:val="single" w:sz="4" w:space="0" w:color="000000"/>
              <w:right w:val="single" w:sz="4" w:space="0" w:color="000000"/>
            </w:tcBorders>
            <w:vAlign w:val="center"/>
          </w:tcPr>
          <w:p w:rsidR="00F615DD" w:rsidRPr="001B3031" w:rsidRDefault="00541B31" w:rsidP="00BF18F6">
            <w:pPr>
              <w:ind w:left="-18" w:right="-90"/>
              <w:rPr>
                <w:rFonts w:ascii="Calibri" w:hAnsi="Calibri" w:cs="Arial"/>
                <w:noProof w:val="0"/>
                <w:color w:val="000000"/>
                <w:sz w:val="14"/>
                <w:szCs w:val="14"/>
              </w:rPr>
            </w:pPr>
            <w:r w:rsidRPr="001B3031">
              <w:rPr>
                <w:rFonts w:ascii="Calibri" w:hAnsi="Calibri" w:cs="Arial"/>
                <w:noProof w:val="0"/>
                <w:color w:val="000000"/>
                <w:sz w:val="14"/>
                <w:szCs w:val="14"/>
              </w:rPr>
              <w:t xml:space="preserve">  1</w:t>
            </w:r>
          </w:p>
        </w:tc>
        <w:tc>
          <w:tcPr>
            <w:tcW w:w="3969" w:type="pct"/>
            <w:gridSpan w:val="2"/>
            <w:tcBorders>
              <w:left w:val="single" w:sz="4" w:space="0" w:color="000000"/>
              <w:bottom w:val="single" w:sz="4" w:space="0" w:color="000000"/>
              <w:right w:val="single" w:sz="4" w:space="0" w:color="000000"/>
            </w:tcBorders>
            <w:vAlign w:val="center"/>
          </w:tcPr>
          <w:p w:rsidR="00F615DD" w:rsidRPr="001B3031" w:rsidRDefault="00AD510A" w:rsidP="00F615DD">
            <w:pPr>
              <w:ind w:left="-18" w:right="-90"/>
              <w:rPr>
                <w:rFonts w:ascii="Calibri" w:hAnsi="Calibri"/>
                <w:sz w:val="14"/>
                <w:szCs w:val="14"/>
              </w:rPr>
            </w:pPr>
            <w:r w:rsidRPr="001B3031">
              <w:rPr>
                <w:rFonts w:ascii="Calibri" w:hAnsi="Calibri"/>
                <w:sz w:val="14"/>
                <w:szCs w:val="14"/>
              </w:rPr>
              <w:t xml:space="preserve">Speckled Positive Control: </w:t>
            </w:r>
            <w:r w:rsidR="0079363E" w:rsidRPr="001B3031">
              <w:rPr>
                <w:rFonts w:ascii="Calibri" w:hAnsi="Calibri"/>
                <w:sz w:val="14"/>
                <w:szCs w:val="14"/>
              </w:rPr>
              <w:t>Dripper-tipped bottle containing human ANA-positive control serum producing 4+ speckled nuclear sta</w:t>
            </w:r>
            <w:r w:rsidR="000E31A2">
              <w:rPr>
                <w:rFonts w:ascii="Calibri" w:hAnsi="Calibri"/>
                <w:sz w:val="14"/>
                <w:szCs w:val="14"/>
              </w:rPr>
              <w:t>ining with the substrate cells.</w:t>
            </w:r>
            <w:r w:rsidR="0079363E" w:rsidRPr="001B3031">
              <w:rPr>
                <w:rFonts w:ascii="Calibri" w:hAnsi="Calibri"/>
                <w:sz w:val="14"/>
                <w:szCs w:val="14"/>
              </w:rPr>
              <w:t xml:space="preserve"> Ready to use, 1.0mL.</w:t>
            </w:r>
          </w:p>
        </w:tc>
      </w:tr>
      <w:tr w:rsidR="00F615DD" w:rsidRPr="00AD510A" w:rsidTr="001B3031">
        <w:tc>
          <w:tcPr>
            <w:tcW w:w="270" w:type="pct"/>
            <w:gridSpan w:val="2"/>
            <w:tcBorders>
              <w:top w:val="nil"/>
              <w:left w:val="nil"/>
              <w:bottom w:val="nil"/>
              <w:right w:val="nil"/>
            </w:tcBorders>
            <w:vAlign w:val="center"/>
          </w:tcPr>
          <w:p w:rsidR="00F615DD" w:rsidRPr="00AD510A" w:rsidRDefault="00F615DD" w:rsidP="00F615DD">
            <w:pPr>
              <w:ind w:left="-90" w:right="-108"/>
              <w:jc w:val="center"/>
              <w:rPr>
                <w:rFonts w:ascii="Calibri" w:hAnsi="Calibri"/>
                <w:b/>
                <w:sz w:val="2"/>
                <w:szCs w:val="2"/>
              </w:rPr>
            </w:pPr>
          </w:p>
        </w:tc>
        <w:tc>
          <w:tcPr>
            <w:tcW w:w="126" w:type="pct"/>
            <w:tcBorders>
              <w:top w:val="nil"/>
              <w:left w:val="nil"/>
              <w:bottom w:val="nil"/>
              <w:right w:val="nil"/>
            </w:tcBorders>
            <w:vAlign w:val="center"/>
          </w:tcPr>
          <w:p w:rsidR="00F615DD" w:rsidRPr="00AD510A" w:rsidRDefault="00F615DD" w:rsidP="00F615DD">
            <w:pPr>
              <w:ind w:left="-90" w:right="-108"/>
              <w:jc w:val="center"/>
              <w:rPr>
                <w:rFonts w:ascii="Calibri" w:hAnsi="Calibri"/>
                <w:b/>
                <w:sz w:val="2"/>
                <w:szCs w:val="2"/>
              </w:rPr>
            </w:pPr>
          </w:p>
        </w:tc>
        <w:tc>
          <w:tcPr>
            <w:tcW w:w="0" w:type="auto"/>
            <w:tcBorders>
              <w:top w:val="nil"/>
              <w:left w:val="nil"/>
              <w:bottom w:val="nil"/>
              <w:right w:val="nil"/>
            </w:tcBorders>
            <w:vAlign w:val="center"/>
          </w:tcPr>
          <w:p w:rsidR="00F615DD" w:rsidRPr="001B3031" w:rsidRDefault="00F615DD" w:rsidP="001B3031">
            <w:pPr>
              <w:ind w:left="-90" w:right="-108"/>
              <w:jc w:val="center"/>
              <w:rPr>
                <w:rFonts w:ascii="Calibri" w:hAnsi="Calibri"/>
                <w:sz w:val="2"/>
                <w:szCs w:val="2"/>
              </w:rPr>
            </w:pPr>
          </w:p>
        </w:tc>
        <w:tc>
          <w:tcPr>
            <w:tcW w:w="165" w:type="pct"/>
            <w:tcBorders>
              <w:left w:val="nil"/>
              <w:bottom w:val="single" w:sz="4" w:space="0" w:color="000000"/>
              <w:right w:val="nil"/>
            </w:tcBorders>
            <w:vAlign w:val="center"/>
          </w:tcPr>
          <w:p w:rsidR="00F615DD" w:rsidRPr="00AD510A" w:rsidRDefault="00F615DD" w:rsidP="0079363E">
            <w:pPr>
              <w:ind w:left="-90" w:right="-108"/>
              <w:jc w:val="center"/>
              <w:rPr>
                <w:rFonts w:ascii="Calibri" w:hAnsi="Calibri"/>
                <w:sz w:val="2"/>
                <w:szCs w:val="2"/>
              </w:rPr>
            </w:pPr>
          </w:p>
        </w:tc>
        <w:tc>
          <w:tcPr>
            <w:tcW w:w="176" w:type="pct"/>
            <w:tcBorders>
              <w:left w:val="nil"/>
              <w:bottom w:val="single" w:sz="4" w:space="0" w:color="000000"/>
              <w:right w:val="nil"/>
            </w:tcBorders>
            <w:vAlign w:val="center"/>
          </w:tcPr>
          <w:p w:rsidR="00F615DD" w:rsidRPr="00AD510A" w:rsidRDefault="00F615DD" w:rsidP="0079363E">
            <w:pPr>
              <w:ind w:left="-90" w:right="-108"/>
              <w:jc w:val="center"/>
              <w:rPr>
                <w:rFonts w:ascii="Calibri" w:hAnsi="Calibri"/>
                <w:sz w:val="2"/>
                <w:szCs w:val="2"/>
              </w:rPr>
            </w:pPr>
          </w:p>
        </w:tc>
        <w:tc>
          <w:tcPr>
            <w:tcW w:w="187" w:type="pct"/>
            <w:tcBorders>
              <w:left w:val="nil"/>
              <w:bottom w:val="single" w:sz="4" w:space="0" w:color="000000"/>
              <w:right w:val="nil"/>
            </w:tcBorders>
            <w:vAlign w:val="center"/>
          </w:tcPr>
          <w:p w:rsidR="00F615DD" w:rsidRPr="00AD510A" w:rsidRDefault="00F615DD" w:rsidP="00BF18F6">
            <w:pPr>
              <w:ind w:left="-18" w:right="-90"/>
              <w:rPr>
                <w:rFonts w:ascii="Calibri" w:hAnsi="Calibri"/>
                <w:sz w:val="2"/>
                <w:szCs w:val="2"/>
              </w:rPr>
            </w:pPr>
          </w:p>
        </w:tc>
        <w:tc>
          <w:tcPr>
            <w:tcW w:w="3969" w:type="pct"/>
            <w:gridSpan w:val="2"/>
            <w:tcBorders>
              <w:left w:val="nil"/>
              <w:bottom w:val="single" w:sz="4" w:space="0" w:color="000000"/>
              <w:right w:val="nil"/>
            </w:tcBorders>
            <w:vAlign w:val="center"/>
          </w:tcPr>
          <w:p w:rsidR="00F615DD" w:rsidRPr="00AD510A" w:rsidRDefault="00F615DD" w:rsidP="00F615DD">
            <w:pPr>
              <w:ind w:left="-18" w:right="-90"/>
              <w:rPr>
                <w:rFonts w:ascii="Calibri" w:hAnsi="Calibri"/>
                <w:sz w:val="2"/>
                <w:szCs w:val="2"/>
              </w:rPr>
            </w:pPr>
          </w:p>
        </w:tc>
      </w:tr>
      <w:tr w:rsidR="00F615DD" w:rsidRPr="00093E4B" w:rsidTr="001B3031">
        <w:trPr>
          <w:trHeight w:val="287"/>
        </w:trPr>
        <w:tc>
          <w:tcPr>
            <w:tcW w:w="270" w:type="pct"/>
            <w:gridSpan w:val="2"/>
            <w:tcBorders>
              <w:top w:val="nil"/>
              <w:left w:val="nil"/>
              <w:bottom w:val="nil"/>
              <w:right w:val="nil"/>
            </w:tcBorders>
            <w:vAlign w:val="center"/>
          </w:tcPr>
          <w:p w:rsidR="00F615DD" w:rsidRPr="00093E4B" w:rsidRDefault="00F615DD" w:rsidP="00F615DD">
            <w:pPr>
              <w:ind w:left="-90" w:right="-108"/>
              <w:jc w:val="center"/>
              <w:rPr>
                <w:rFonts w:ascii="Calibri" w:hAnsi="Calibri"/>
                <w:b/>
                <w:sz w:val="4"/>
                <w:szCs w:val="4"/>
              </w:rPr>
            </w:pPr>
          </w:p>
        </w:tc>
        <w:tc>
          <w:tcPr>
            <w:tcW w:w="126" w:type="pct"/>
            <w:tcBorders>
              <w:top w:val="nil"/>
              <w:left w:val="nil"/>
              <w:bottom w:val="nil"/>
              <w:right w:val="nil"/>
            </w:tcBorders>
            <w:vAlign w:val="center"/>
          </w:tcPr>
          <w:p w:rsidR="00F615DD" w:rsidRPr="00093E4B" w:rsidRDefault="00F615DD" w:rsidP="00F615DD">
            <w:pPr>
              <w:ind w:left="-90" w:right="-108"/>
              <w:jc w:val="center"/>
              <w:rPr>
                <w:rFonts w:ascii="Calibri" w:hAnsi="Calibri"/>
                <w:b/>
                <w:sz w:val="4"/>
                <w:szCs w:val="4"/>
              </w:rPr>
            </w:pPr>
          </w:p>
        </w:tc>
        <w:tc>
          <w:tcPr>
            <w:tcW w:w="0" w:type="auto"/>
            <w:tcBorders>
              <w:top w:val="nil"/>
              <w:left w:val="nil"/>
              <w:bottom w:val="nil"/>
              <w:right w:val="single" w:sz="4" w:space="0" w:color="000000"/>
            </w:tcBorders>
            <w:vAlign w:val="center"/>
          </w:tcPr>
          <w:p w:rsidR="00F615DD" w:rsidRPr="001B3031" w:rsidRDefault="00F615DD" w:rsidP="001B3031">
            <w:pPr>
              <w:ind w:left="-90" w:right="-108"/>
              <w:jc w:val="center"/>
              <w:rPr>
                <w:rFonts w:ascii="Calibri" w:hAnsi="Calibri"/>
                <w:sz w:val="2"/>
                <w:szCs w:val="2"/>
              </w:rPr>
            </w:pPr>
          </w:p>
        </w:tc>
        <w:tc>
          <w:tcPr>
            <w:tcW w:w="165" w:type="pct"/>
            <w:tcBorders>
              <w:left w:val="single" w:sz="4" w:space="0" w:color="000000"/>
              <w:bottom w:val="single" w:sz="4" w:space="0" w:color="000000"/>
              <w:right w:val="single" w:sz="4" w:space="0" w:color="000000"/>
            </w:tcBorders>
            <w:vAlign w:val="center"/>
          </w:tcPr>
          <w:p w:rsidR="00F615DD" w:rsidRPr="001B3031" w:rsidRDefault="00F615DD" w:rsidP="0079363E">
            <w:pPr>
              <w:ind w:left="-90" w:right="-108"/>
              <w:jc w:val="center"/>
              <w:rPr>
                <w:rFonts w:ascii="Calibri" w:hAnsi="Calibri"/>
                <w:sz w:val="14"/>
                <w:szCs w:val="14"/>
              </w:rPr>
            </w:pPr>
            <w:r w:rsidRPr="001B3031">
              <w:rPr>
                <w:rFonts w:ascii="Calibri" w:hAnsi="Calibri"/>
                <w:sz w:val="14"/>
                <w:szCs w:val="14"/>
              </w:rPr>
              <w:t>1</w:t>
            </w:r>
          </w:p>
        </w:tc>
        <w:tc>
          <w:tcPr>
            <w:tcW w:w="176" w:type="pct"/>
            <w:tcBorders>
              <w:left w:val="single" w:sz="4" w:space="0" w:color="000000"/>
              <w:bottom w:val="single" w:sz="4" w:space="0" w:color="000000"/>
              <w:right w:val="single" w:sz="4" w:space="0" w:color="000000"/>
            </w:tcBorders>
            <w:vAlign w:val="center"/>
          </w:tcPr>
          <w:p w:rsidR="00F615DD" w:rsidRPr="001B3031" w:rsidRDefault="00541B31" w:rsidP="0079363E">
            <w:pPr>
              <w:ind w:left="-90" w:right="-108"/>
              <w:jc w:val="center"/>
              <w:rPr>
                <w:rFonts w:ascii="Calibri" w:hAnsi="Calibri"/>
                <w:sz w:val="14"/>
                <w:szCs w:val="14"/>
              </w:rPr>
            </w:pPr>
            <w:r w:rsidRPr="001B3031">
              <w:rPr>
                <w:rFonts w:ascii="Calibri" w:hAnsi="Calibri"/>
                <w:sz w:val="14"/>
                <w:szCs w:val="14"/>
              </w:rPr>
              <w:t>1</w:t>
            </w:r>
          </w:p>
        </w:tc>
        <w:tc>
          <w:tcPr>
            <w:tcW w:w="187" w:type="pct"/>
            <w:tcBorders>
              <w:left w:val="single" w:sz="4" w:space="0" w:color="000000"/>
              <w:bottom w:val="single" w:sz="4" w:space="0" w:color="000000"/>
              <w:right w:val="single" w:sz="4" w:space="0" w:color="000000"/>
            </w:tcBorders>
            <w:vAlign w:val="center"/>
          </w:tcPr>
          <w:p w:rsidR="00F615DD" w:rsidRPr="001B3031" w:rsidRDefault="00541B31" w:rsidP="00BF18F6">
            <w:pPr>
              <w:ind w:left="-18" w:right="-90"/>
              <w:rPr>
                <w:rFonts w:ascii="Calibri" w:hAnsi="Calibri" w:cs="Arial"/>
                <w:noProof w:val="0"/>
                <w:color w:val="000000"/>
                <w:sz w:val="14"/>
                <w:szCs w:val="14"/>
              </w:rPr>
            </w:pPr>
            <w:r w:rsidRPr="001B3031">
              <w:rPr>
                <w:rFonts w:ascii="Calibri" w:hAnsi="Calibri" w:cs="Arial"/>
                <w:noProof w:val="0"/>
                <w:color w:val="000000"/>
                <w:sz w:val="14"/>
                <w:szCs w:val="14"/>
              </w:rPr>
              <w:t xml:space="preserve">  1</w:t>
            </w:r>
          </w:p>
        </w:tc>
        <w:tc>
          <w:tcPr>
            <w:tcW w:w="3969" w:type="pct"/>
            <w:gridSpan w:val="2"/>
            <w:tcBorders>
              <w:left w:val="single" w:sz="4" w:space="0" w:color="000000"/>
              <w:bottom w:val="single" w:sz="4" w:space="0" w:color="000000"/>
              <w:right w:val="single" w:sz="4" w:space="0" w:color="000000"/>
            </w:tcBorders>
            <w:vAlign w:val="center"/>
          </w:tcPr>
          <w:p w:rsidR="00F615DD" w:rsidRPr="001B3031" w:rsidRDefault="00AD510A" w:rsidP="00F615DD">
            <w:pPr>
              <w:ind w:left="-18" w:right="-90"/>
              <w:rPr>
                <w:rFonts w:ascii="Calibri" w:hAnsi="Calibri"/>
                <w:sz w:val="14"/>
                <w:szCs w:val="14"/>
              </w:rPr>
            </w:pPr>
            <w:r w:rsidRPr="001B3031">
              <w:rPr>
                <w:rFonts w:ascii="Calibri" w:hAnsi="Calibri"/>
                <w:sz w:val="14"/>
                <w:szCs w:val="14"/>
              </w:rPr>
              <w:t xml:space="preserve">Nucleolar Positive Control: </w:t>
            </w:r>
            <w:r w:rsidR="00C20744" w:rsidRPr="001B3031">
              <w:rPr>
                <w:rFonts w:ascii="Calibri" w:hAnsi="Calibri"/>
                <w:sz w:val="14"/>
                <w:szCs w:val="14"/>
              </w:rPr>
              <w:t>Dripper-tipped bottle containing human ANA-positive control serum producing 4+ nucleolar staining with the substrate.</w:t>
            </w:r>
            <w:r w:rsidRPr="001B3031">
              <w:rPr>
                <w:rFonts w:ascii="Calibri" w:hAnsi="Calibri"/>
                <w:sz w:val="14"/>
                <w:szCs w:val="14"/>
              </w:rPr>
              <w:t xml:space="preserve"> Ready to use, 1.0mL.</w:t>
            </w:r>
          </w:p>
        </w:tc>
      </w:tr>
      <w:tr w:rsidR="00F615DD" w:rsidRPr="00093E4B" w:rsidTr="001B3031">
        <w:tc>
          <w:tcPr>
            <w:tcW w:w="270" w:type="pct"/>
            <w:gridSpan w:val="2"/>
            <w:tcBorders>
              <w:top w:val="nil"/>
              <w:left w:val="nil"/>
              <w:bottom w:val="nil"/>
              <w:right w:val="nil"/>
            </w:tcBorders>
            <w:vAlign w:val="center"/>
          </w:tcPr>
          <w:p w:rsidR="00F615DD" w:rsidRPr="00AD510A" w:rsidRDefault="00F615DD" w:rsidP="00F615DD">
            <w:pPr>
              <w:ind w:left="-90" w:right="-108"/>
              <w:jc w:val="center"/>
              <w:rPr>
                <w:rFonts w:ascii="Calibri" w:hAnsi="Calibri"/>
                <w:b/>
                <w:sz w:val="2"/>
                <w:szCs w:val="2"/>
              </w:rPr>
            </w:pPr>
          </w:p>
        </w:tc>
        <w:tc>
          <w:tcPr>
            <w:tcW w:w="126" w:type="pct"/>
            <w:tcBorders>
              <w:top w:val="nil"/>
              <w:left w:val="nil"/>
              <w:bottom w:val="nil"/>
              <w:right w:val="nil"/>
            </w:tcBorders>
            <w:vAlign w:val="center"/>
          </w:tcPr>
          <w:p w:rsidR="00F615DD" w:rsidRPr="00AD510A" w:rsidRDefault="00F615DD" w:rsidP="00F615DD">
            <w:pPr>
              <w:ind w:left="-90" w:right="-108"/>
              <w:jc w:val="center"/>
              <w:rPr>
                <w:rFonts w:ascii="Calibri" w:hAnsi="Calibri"/>
                <w:b/>
                <w:sz w:val="2"/>
                <w:szCs w:val="2"/>
              </w:rPr>
            </w:pPr>
          </w:p>
        </w:tc>
        <w:tc>
          <w:tcPr>
            <w:tcW w:w="0" w:type="auto"/>
            <w:tcBorders>
              <w:top w:val="nil"/>
              <w:left w:val="nil"/>
              <w:bottom w:val="nil"/>
              <w:right w:val="nil"/>
            </w:tcBorders>
            <w:vAlign w:val="center"/>
          </w:tcPr>
          <w:p w:rsidR="00F615DD" w:rsidRPr="001B3031" w:rsidRDefault="00F615DD" w:rsidP="001B3031">
            <w:pPr>
              <w:ind w:left="-90" w:right="-108"/>
              <w:jc w:val="center"/>
              <w:rPr>
                <w:rFonts w:ascii="Calibri" w:hAnsi="Calibri"/>
                <w:sz w:val="2"/>
                <w:szCs w:val="2"/>
              </w:rPr>
            </w:pPr>
          </w:p>
        </w:tc>
        <w:tc>
          <w:tcPr>
            <w:tcW w:w="165" w:type="pct"/>
            <w:tcBorders>
              <w:left w:val="nil"/>
              <w:bottom w:val="single" w:sz="4" w:space="0" w:color="000000"/>
              <w:right w:val="nil"/>
            </w:tcBorders>
            <w:vAlign w:val="center"/>
          </w:tcPr>
          <w:p w:rsidR="00F615DD" w:rsidRPr="00AD510A" w:rsidRDefault="00F615DD" w:rsidP="0079363E">
            <w:pPr>
              <w:ind w:left="-90" w:right="-108"/>
              <w:jc w:val="center"/>
              <w:rPr>
                <w:rFonts w:ascii="Calibri" w:hAnsi="Calibri"/>
                <w:sz w:val="2"/>
                <w:szCs w:val="2"/>
              </w:rPr>
            </w:pPr>
          </w:p>
        </w:tc>
        <w:tc>
          <w:tcPr>
            <w:tcW w:w="176" w:type="pct"/>
            <w:tcBorders>
              <w:left w:val="nil"/>
              <w:bottom w:val="single" w:sz="4" w:space="0" w:color="000000"/>
              <w:right w:val="nil"/>
            </w:tcBorders>
            <w:vAlign w:val="center"/>
          </w:tcPr>
          <w:p w:rsidR="00F615DD" w:rsidRPr="00AD510A" w:rsidRDefault="00F615DD" w:rsidP="0079363E">
            <w:pPr>
              <w:ind w:left="-90" w:right="-108"/>
              <w:jc w:val="center"/>
              <w:rPr>
                <w:rFonts w:ascii="Calibri" w:hAnsi="Calibri"/>
                <w:sz w:val="2"/>
                <w:szCs w:val="2"/>
              </w:rPr>
            </w:pPr>
          </w:p>
        </w:tc>
        <w:tc>
          <w:tcPr>
            <w:tcW w:w="187" w:type="pct"/>
            <w:tcBorders>
              <w:left w:val="nil"/>
              <w:bottom w:val="single" w:sz="4" w:space="0" w:color="000000"/>
              <w:right w:val="nil"/>
            </w:tcBorders>
            <w:vAlign w:val="center"/>
          </w:tcPr>
          <w:p w:rsidR="00F615DD" w:rsidRPr="00AD510A" w:rsidRDefault="00F615DD" w:rsidP="00BF18F6">
            <w:pPr>
              <w:ind w:left="-18" w:right="-90"/>
              <w:rPr>
                <w:rFonts w:ascii="Calibri" w:hAnsi="Calibri"/>
                <w:sz w:val="2"/>
                <w:szCs w:val="2"/>
              </w:rPr>
            </w:pPr>
          </w:p>
        </w:tc>
        <w:tc>
          <w:tcPr>
            <w:tcW w:w="3969" w:type="pct"/>
            <w:gridSpan w:val="2"/>
            <w:tcBorders>
              <w:left w:val="nil"/>
              <w:bottom w:val="single" w:sz="4" w:space="0" w:color="000000"/>
              <w:right w:val="nil"/>
            </w:tcBorders>
            <w:vAlign w:val="center"/>
          </w:tcPr>
          <w:p w:rsidR="00F615DD" w:rsidRPr="00AD510A" w:rsidRDefault="00F615DD" w:rsidP="00F615DD">
            <w:pPr>
              <w:ind w:left="-18" w:right="-90"/>
              <w:rPr>
                <w:rFonts w:ascii="Calibri" w:hAnsi="Calibri"/>
                <w:sz w:val="2"/>
                <w:szCs w:val="2"/>
              </w:rPr>
            </w:pPr>
          </w:p>
        </w:tc>
      </w:tr>
      <w:tr w:rsidR="00F615DD" w:rsidRPr="00093E4B" w:rsidTr="001B3031">
        <w:trPr>
          <w:trHeight w:val="296"/>
        </w:trPr>
        <w:tc>
          <w:tcPr>
            <w:tcW w:w="270" w:type="pct"/>
            <w:gridSpan w:val="2"/>
            <w:tcBorders>
              <w:top w:val="nil"/>
              <w:left w:val="nil"/>
              <w:bottom w:val="nil"/>
              <w:right w:val="nil"/>
            </w:tcBorders>
            <w:vAlign w:val="center"/>
          </w:tcPr>
          <w:p w:rsidR="00F615DD" w:rsidRDefault="00F615DD" w:rsidP="00F615DD">
            <w:pPr>
              <w:ind w:left="-90" w:right="-108"/>
              <w:jc w:val="center"/>
              <w:rPr>
                <w:rFonts w:ascii="Calibri" w:hAnsi="Calibri"/>
                <w:b/>
                <w:sz w:val="16"/>
              </w:rPr>
            </w:pPr>
          </w:p>
        </w:tc>
        <w:tc>
          <w:tcPr>
            <w:tcW w:w="126" w:type="pct"/>
            <w:tcBorders>
              <w:top w:val="nil"/>
              <w:left w:val="nil"/>
              <w:bottom w:val="nil"/>
              <w:right w:val="nil"/>
            </w:tcBorders>
            <w:vAlign w:val="center"/>
          </w:tcPr>
          <w:p w:rsidR="00F615DD" w:rsidRDefault="00F615DD" w:rsidP="00F615DD">
            <w:pPr>
              <w:ind w:left="-90" w:right="-108"/>
              <w:jc w:val="center"/>
              <w:rPr>
                <w:rFonts w:ascii="Calibri" w:hAnsi="Calibri"/>
                <w:b/>
                <w:sz w:val="16"/>
              </w:rPr>
            </w:pPr>
          </w:p>
        </w:tc>
        <w:tc>
          <w:tcPr>
            <w:tcW w:w="0" w:type="auto"/>
            <w:tcBorders>
              <w:top w:val="nil"/>
              <w:left w:val="nil"/>
              <w:bottom w:val="nil"/>
              <w:right w:val="single" w:sz="4" w:space="0" w:color="000000"/>
            </w:tcBorders>
            <w:vAlign w:val="center"/>
          </w:tcPr>
          <w:p w:rsidR="00F615DD" w:rsidRPr="001B3031" w:rsidRDefault="00F615DD" w:rsidP="001B3031">
            <w:pPr>
              <w:ind w:left="-90" w:right="-108"/>
              <w:jc w:val="center"/>
              <w:rPr>
                <w:rFonts w:ascii="Calibri" w:hAnsi="Calibri"/>
                <w:sz w:val="2"/>
                <w:szCs w:val="2"/>
              </w:rPr>
            </w:pPr>
          </w:p>
        </w:tc>
        <w:tc>
          <w:tcPr>
            <w:tcW w:w="165" w:type="pct"/>
            <w:tcBorders>
              <w:left w:val="single" w:sz="4" w:space="0" w:color="000000"/>
              <w:right w:val="single" w:sz="4" w:space="0" w:color="000000"/>
            </w:tcBorders>
            <w:vAlign w:val="center"/>
          </w:tcPr>
          <w:p w:rsidR="00F615DD" w:rsidRPr="001B3031" w:rsidRDefault="00F615DD" w:rsidP="0079363E">
            <w:pPr>
              <w:ind w:left="-90" w:right="-108"/>
              <w:jc w:val="center"/>
              <w:rPr>
                <w:rFonts w:ascii="Calibri" w:hAnsi="Calibri"/>
                <w:sz w:val="14"/>
                <w:szCs w:val="14"/>
              </w:rPr>
            </w:pPr>
            <w:r w:rsidRPr="001B3031">
              <w:rPr>
                <w:rFonts w:ascii="Calibri" w:hAnsi="Calibri"/>
                <w:sz w:val="14"/>
                <w:szCs w:val="14"/>
              </w:rPr>
              <w:t>1</w:t>
            </w:r>
          </w:p>
        </w:tc>
        <w:tc>
          <w:tcPr>
            <w:tcW w:w="176" w:type="pct"/>
            <w:tcBorders>
              <w:left w:val="single" w:sz="4" w:space="0" w:color="000000"/>
              <w:right w:val="single" w:sz="4" w:space="0" w:color="000000"/>
            </w:tcBorders>
            <w:vAlign w:val="center"/>
          </w:tcPr>
          <w:p w:rsidR="00F615DD" w:rsidRPr="001B3031" w:rsidRDefault="00541B31" w:rsidP="0079363E">
            <w:pPr>
              <w:ind w:left="-90" w:right="-108"/>
              <w:jc w:val="center"/>
              <w:rPr>
                <w:rFonts w:ascii="Calibri" w:hAnsi="Calibri"/>
                <w:sz w:val="14"/>
                <w:szCs w:val="14"/>
              </w:rPr>
            </w:pPr>
            <w:r w:rsidRPr="001B3031">
              <w:rPr>
                <w:rFonts w:ascii="Calibri" w:hAnsi="Calibri"/>
                <w:sz w:val="14"/>
                <w:szCs w:val="14"/>
              </w:rPr>
              <w:t>1</w:t>
            </w:r>
          </w:p>
        </w:tc>
        <w:tc>
          <w:tcPr>
            <w:tcW w:w="187" w:type="pct"/>
            <w:tcBorders>
              <w:left w:val="single" w:sz="4" w:space="0" w:color="000000"/>
              <w:right w:val="single" w:sz="4" w:space="0" w:color="000000"/>
            </w:tcBorders>
            <w:vAlign w:val="center"/>
          </w:tcPr>
          <w:p w:rsidR="00F615DD" w:rsidRPr="001B3031" w:rsidRDefault="00541B31" w:rsidP="00BF18F6">
            <w:pPr>
              <w:ind w:left="-18" w:right="-90"/>
              <w:rPr>
                <w:rFonts w:ascii="Calibri" w:hAnsi="Calibri" w:cs="Arial"/>
                <w:noProof w:val="0"/>
                <w:color w:val="000000"/>
                <w:sz w:val="14"/>
                <w:szCs w:val="14"/>
              </w:rPr>
            </w:pPr>
            <w:r w:rsidRPr="001B3031">
              <w:rPr>
                <w:rFonts w:ascii="Calibri" w:hAnsi="Calibri" w:cs="Arial"/>
                <w:noProof w:val="0"/>
                <w:color w:val="000000"/>
                <w:sz w:val="14"/>
                <w:szCs w:val="14"/>
              </w:rPr>
              <w:t xml:space="preserve">  1</w:t>
            </w:r>
          </w:p>
        </w:tc>
        <w:tc>
          <w:tcPr>
            <w:tcW w:w="3969" w:type="pct"/>
            <w:gridSpan w:val="2"/>
            <w:tcBorders>
              <w:left w:val="single" w:sz="4" w:space="0" w:color="000000"/>
              <w:right w:val="single" w:sz="4" w:space="0" w:color="000000"/>
            </w:tcBorders>
            <w:vAlign w:val="center"/>
          </w:tcPr>
          <w:p w:rsidR="00F615DD" w:rsidRPr="00A13401" w:rsidRDefault="00AD510A" w:rsidP="00F615DD">
            <w:pPr>
              <w:ind w:left="-18" w:right="-90"/>
              <w:rPr>
                <w:rFonts w:ascii="Calibri" w:hAnsi="Calibri"/>
                <w:sz w:val="16"/>
                <w:szCs w:val="14"/>
              </w:rPr>
            </w:pPr>
            <w:r w:rsidRPr="001B3031">
              <w:rPr>
                <w:rFonts w:ascii="Calibri" w:hAnsi="Calibri"/>
                <w:sz w:val="14"/>
                <w:szCs w:val="14"/>
              </w:rPr>
              <w:t>Centromere Positive Control:</w:t>
            </w:r>
            <w:r w:rsidR="00C20744" w:rsidRPr="001B3031">
              <w:rPr>
                <w:rFonts w:ascii="Calibri" w:hAnsi="Calibri"/>
                <w:sz w:val="14"/>
                <w:szCs w:val="14"/>
              </w:rPr>
              <w:t xml:space="preserve"> Dripper-tipped bottle containing human ANA-positive control serum producing 4+ centromere staining with the substrate cells.  Ready to use, 1.0mL.</w:t>
            </w:r>
          </w:p>
        </w:tc>
      </w:tr>
      <w:tr w:rsidR="00F615DD" w:rsidRPr="00AD510A" w:rsidTr="001B3031">
        <w:tc>
          <w:tcPr>
            <w:tcW w:w="270" w:type="pct"/>
            <w:gridSpan w:val="2"/>
            <w:tcBorders>
              <w:top w:val="nil"/>
              <w:left w:val="nil"/>
              <w:bottom w:val="single" w:sz="4" w:space="0" w:color="auto"/>
              <w:right w:val="nil"/>
            </w:tcBorders>
            <w:vAlign w:val="center"/>
          </w:tcPr>
          <w:p w:rsidR="00F615DD" w:rsidRPr="00AD510A" w:rsidRDefault="00F615DD" w:rsidP="00F615DD">
            <w:pPr>
              <w:ind w:left="-90" w:right="-108"/>
              <w:jc w:val="center"/>
              <w:rPr>
                <w:rFonts w:ascii="Calibri" w:hAnsi="Calibri"/>
                <w:b/>
                <w:sz w:val="2"/>
                <w:szCs w:val="2"/>
              </w:rPr>
            </w:pPr>
          </w:p>
        </w:tc>
        <w:tc>
          <w:tcPr>
            <w:tcW w:w="126" w:type="pct"/>
            <w:tcBorders>
              <w:top w:val="nil"/>
              <w:left w:val="nil"/>
              <w:bottom w:val="single" w:sz="4" w:space="0" w:color="auto"/>
              <w:right w:val="nil"/>
            </w:tcBorders>
            <w:vAlign w:val="center"/>
          </w:tcPr>
          <w:p w:rsidR="00F615DD" w:rsidRPr="00AD510A" w:rsidRDefault="00F615DD" w:rsidP="00F615DD">
            <w:pPr>
              <w:ind w:left="-90" w:right="-108"/>
              <w:jc w:val="center"/>
              <w:rPr>
                <w:rFonts w:ascii="Calibri" w:hAnsi="Calibri"/>
                <w:b/>
                <w:sz w:val="2"/>
                <w:szCs w:val="2"/>
              </w:rPr>
            </w:pPr>
          </w:p>
        </w:tc>
        <w:tc>
          <w:tcPr>
            <w:tcW w:w="0" w:type="auto"/>
            <w:tcBorders>
              <w:top w:val="nil"/>
              <w:left w:val="nil"/>
              <w:bottom w:val="nil"/>
              <w:right w:val="nil"/>
            </w:tcBorders>
            <w:vAlign w:val="center"/>
          </w:tcPr>
          <w:p w:rsidR="00F615DD" w:rsidRPr="001B3031" w:rsidRDefault="00F615DD" w:rsidP="001B3031">
            <w:pPr>
              <w:ind w:left="-90" w:right="-108"/>
              <w:jc w:val="center"/>
              <w:rPr>
                <w:rFonts w:ascii="Calibri" w:hAnsi="Calibri"/>
                <w:sz w:val="2"/>
                <w:szCs w:val="2"/>
              </w:rPr>
            </w:pPr>
          </w:p>
        </w:tc>
        <w:tc>
          <w:tcPr>
            <w:tcW w:w="165" w:type="pct"/>
            <w:tcBorders>
              <w:left w:val="nil"/>
              <w:right w:val="nil"/>
            </w:tcBorders>
            <w:vAlign w:val="center"/>
          </w:tcPr>
          <w:p w:rsidR="00F615DD" w:rsidRPr="00AD510A" w:rsidRDefault="00F615DD" w:rsidP="0079363E">
            <w:pPr>
              <w:ind w:left="-90" w:right="-108"/>
              <w:jc w:val="center"/>
              <w:rPr>
                <w:rFonts w:ascii="Calibri" w:hAnsi="Calibri"/>
                <w:sz w:val="2"/>
                <w:szCs w:val="2"/>
              </w:rPr>
            </w:pPr>
          </w:p>
        </w:tc>
        <w:tc>
          <w:tcPr>
            <w:tcW w:w="176" w:type="pct"/>
            <w:tcBorders>
              <w:left w:val="nil"/>
              <w:right w:val="nil"/>
            </w:tcBorders>
            <w:vAlign w:val="center"/>
          </w:tcPr>
          <w:p w:rsidR="00F615DD" w:rsidRPr="00AD510A" w:rsidRDefault="00F615DD" w:rsidP="0079363E">
            <w:pPr>
              <w:ind w:left="-90" w:right="-108"/>
              <w:jc w:val="center"/>
              <w:rPr>
                <w:rFonts w:ascii="Calibri" w:hAnsi="Calibri"/>
                <w:sz w:val="2"/>
                <w:szCs w:val="2"/>
              </w:rPr>
            </w:pPr>
          </w:p>
        </w:tc>
        <w:tc>
          <w:tcPr>
            <w:tcW w:w="187" w:type="pct"/>
            <w:tcBorders>
              <w:left w:val="nil"/>
              <w:right w:val="nil"/>
            </w:tcBorders>
            <w:vAlign w:val="center"/>
          </w:tcPr>
          <w:p w:rsidR="00F615DD" w:rsidRPr="00AD510A" w:rsidRDefault="00F615DD" w:rsidP="00BF18F6">
            <w:pPr>
              <w:ind w:left="-18" w:right="-90"/>
              <w:rPr>
                <w:rFonts w:ascii="Calibri" w:hAnsi="Calibri"/>
                <w:sz w:val="2"/>
                <w:szCs w:val="2"/>
              </w:rPr>
            </w:pPr>
          </w:p>
        </w:tc>
        <w:tc>
          <w:tcPr>
            <w:tcW w:w="3969" w:type="pct"/>
            <w:gridSpan w:val="2"/>
            <w:tcBorders>
              <w:left w:val="nil"/>
              <w:right w:val="nil"/>
            </w:tcBorders>
            <w:vAlign w:val="center"/>
          </w:tcPr>
          <w:p w:rsidR="00F615DD" w:rsidRPr="00AD510A" w:rsidRDefault="00F615DD" w:rsidP="00F615DD">
            <w:pPr>
              <w:ind w:left="-18" w:right="-90"/>
              <w:rPr>
                <w:rFonts w:ascii="Calibri" w:hAnsi="Calibri"/>
                <w:sz w:val="2"/>
                <w:szCs w:val="2"/>
              </w:rPr>
            </w:pPr>
          </w:p>
        </w:tc>
      </w:tr>
      <w:tr w:rsidR="00F615DD" w:rsidRPr="001B3031" w:rsidTr="001B3031">
        <w:trPr>
          <w:trHeight w:val="60"/>
        </w:trPr>
        <w:tc>
          <w:tcPr>
            <w:tcW w:w="270" w:type="pct"/>
            <w:gridSpan w:val="2"/>
            <w:tcBorders>
              <w:top w:val="single" w:sz="4" w:space="0" w:color="auto"/>
              <w:left w:val="single" w:sz="4" w:space="0" w:color="auto"/>
              <w:bottom w:val="single" w:sz="4" w:space="0" w:color="auto"/>
              <w:right w:val="single" w:sz="4" w:space="0" w:color="auto"/>
            </w:tcBorders>
            <w:vAlign w:val="center"/>
          </w:tcPr>
          <w:p w:rsidR="00F615DD" w:rsidRPr="001B3031" w:rsidRDefault="00F615DD" w:rsidP="00F615DD">
            <w:pPr>
              <w:ind w:left="-108" w:right="-113"/>
              <w:jc w:val="center"/>
              <w:rPr>
                <w:rFonts w:ascii="Calibri" w:hAnsi="Calibri" w:cs="Arial"/>
                <w:b/>
                <w:noProof w:val="0"/>
                <w:sz w:val="14"/>
                <w:szCs w:val="14"/>
              </w:rPr>
            </w:pPr>
            <w:r w:rsidRPr="001B3031">
              <w:rPr>
                <w:rFonts w:ascii="Calibri" w:hAnsi="Calibri" w:cs="Arial"/>
                <w:b/>
                <w:noProof w:val="0"/>
                <w:sz w:val="14"/>
                <w:szCs w:val="14"/>
              </w:rPr>
              <w:t>CONTROL</w:t>
            </w:r>
          </w:p>
        </w:tc>
        <w:tc>
          <w:tcPr>
            <w:tcW w:w="126" w:type="pct"/>
            <w:tcBorders>
              <w:top w:val="single" w:sz="4" w:space="0" w:color="auto"/>
              <w:left w:val="single" w:sz="4" w:space="0" w:color="auto"/>
              <w:bottom w:val="single" w:sz="4" w:space="0" w:color="auto"/>
              <w:right w:val="single" w:sz="4" w:space="0" w:color="auto"/>
            </w:tcBorders>
            <w:vAlign w:val="center"/>
          </w:tcPr>
          <w:p w:rsidR="00F615DD" w:rsidRPr="001B3031" w:rsidRDefault="00F615DD" w:rsidP="00F615DD">
            <w:pPr>
              <w:ind w:left="-140" w:right="-108"/>
              <w:jc w:val="center"/>
              <w:rPr>
                <w:rFonts w:ascii="Calibri" w:hAnsi="Calibri" w:cs="Arial"/>
                <w:b/>
                <w:noProof w:val="0"/>
                <w:sz w:val="14"/>
                <w:szCs w:val="14"/>
              </w:rPr>
            </w:pPr>
            <w:r w:rsidRPr="001B3031">
              <w:rPr>
                <w:rFonts w:ascii="Calibri" w:hAnsi="Calibri" w:cs="Arial"/>
                <w:b/>
                <w:noProof w:val="0"/>
                <w:sz w:val="14"/>
                <w:szCs w:val="14"/>
              </w:rPr>
              <w:t>-</w:t>
            </w:r>
          </w:p>
        </w:tc>
        <w:tc>
          <w:tcPr>
            <w:tcW w:w="0" w:type="auto"/>
            <w:tcBorders>
              <w:top w:val="nil"/>
              <w:left w:val="single" w:sz="4" w:space="0" w:color="auto"/>
              <w:bottom w:val="nil"/>
            </w:tcBorders>
            <w:vAlign w:val="center"/>
          </w:tcPr>
          <w:p w:rsidR="00F615DD" w:rsidRPr="001B3031" w:rsidRDefault="00F615DD" w:rsidP="001B3031">
            <w:pPr>
              <w:ind w:left="-90" w:right="-108"/>
              <w:jc w:val="center"/>
              <w:rPr>
                <w:rFonts w:ascii="Calibri" w:hAnsi="Calibri"/>
                <w:sz w:val="2"/>
                <w:szCs w:val="2"/>
              </w:rPr>
            </w:pPr>
          </w:p>
        </w:tc>
        <w:tc>
          <w:tcPr>
            <w:tcW w:w="165" w:type="pct"/>
            <w:tcBorders>
              <w:bottom w:val="single" w:sz="4" w:space="0" w:color="000000"/>
            </w:tcBorders>
            <w:vAlign w:val="center"/>
          </w:tcPr>
          <w:p w:rsidR="00F615DD" w:rsidRPr="001B3031" w:rsidRDefault="00F615DD" w:rsidP="0079363E">
            <w:pPr>
              <w:ind w:left="-90" w:right="-108"/>
              <w:jc w:val="center"/>
              <w:rPr>
                <w:rFonts w:ascii="Calibri" w:hAnsi="Calibri"/>
                <w:sz w:val="14"/>
                <w:szCs w:val="14"/>
              </w:rPr>
            </w:pPr>
            <w:r w:rsidRPr="001B3031">
              <w:rPr>
                <w:rFonts w:ascii="Calibri" w:hAnsi="Calibri"/>
                <w:sz w:val="14"/>
                <w:szCs w:val="14"/>
              </w:rPr>
              <w:t>1</w:t>
            </w:r>
          </w:p>
        </w:tc>
        <w:tc>
          <w:tcPr>
            <w:tcW w:w="176" w:type="pct"/>
            <w:tcBorders>
              <w:bottom w:val="single" w:sz="4" w:space="0" w:color="000000"/>
            </w:tcBorders>
            <w:vAlign w:val="center"/>
          </w:tcPr>
          <w:p w:rsidR="00F615DD" w:rsidRPr="001B3031" w:rsidRDefault="00541B31" w:rsidP="0079363E">
            <w:pPr>
              <w:ind w:left="-90" w:right="-108"/>
              <w:jc w:val="center"/>
              <w:rPr>
                <w:rFonts w:ascii="Calibri" w:hAnsi="Calibri"/>
                <w:sz w:val="14"/>
                <w:szCs w:val="14"/>
              </w:rPr>
            </w:pPr>
            <w:r w:rsidRPr="001B3031">
              <w:rPr>
                <w:rFonts w:ascii="Calibri" w:hAnsi="Calibri"/>
                <w:sz w:val="14"/>
                <w:szCs w:val="14"/>
              </w:rPr>
              <w:t>3</w:t>
            </w:r>
          </w:p>
        </w:tc>
        <w:tc>
          <w:tcPr>
            <w:tcW w:w="187" w:type="pct"/>
            <w:tcBorders>
              <w:bottom w:val="single" w:sz="4" w:space="0" w:color="000000"/>
            </w:tcBorders>
            <w:vAlign w:val="center"/>
          </w:tcPr>
          <w:p w:rsidR="00F615DD" w:rsidRPr="001B3031" w:rsidRDefault="00541B31" w:rsidP="00BF18F6">
            <w:pPr>
              <w:ind w:left="-18" w:right="-90"/>
              <w:rPr>
                <w:rFonts w:ascii="Calibri" w:hAnsi="Calibri" w:cs="Arial"/>
                <w:noProof w:val="0"/>
                <w:color w:val="000000"/>
                <w:sz w:val="14"/>
                <w:szCs w:val="14"/>
              </w:rPr>
            </w:pPr>
            <w:r w:rsidRPr="001B3031">
              <w:rPr>
                <w:rFonts w:ascii="Calibri" w:hAnsi="Calibri" w:cs="Arial"/>
                <w:noProof w:val="0"/>
                <w:color w:val="000000"/>
                <w:sz w:val="14"/>
                <w:szCs w:val="14"/>
              </w:rPr>
              <w:t xml:space="preserve">  3</w:t>
            </w:r>
          </w:p>
        </w:tc>
        <w:tc>
          <w:tcPr>
            <w:tcW w:w="3969" w:type="pct"/>
            <w:gridSpan w:val="2"/>
            <w:tcBorders>
              <w:bottom w:val="single" w:sz="4" w:space="0" w:color="000000"/>
            </w:tcBorders>
            <w:vAlign w:val="center"/>
          </w:tcPr>
          <w:p w:rsidR="00F615DD" w:rsidRPr="001B3031" w:rsidRDefault="00F615DD" w:rsidP="00F615DD">
            <w:pPr>
              <w:ind w:left="-18" w:right="-90"/>
              <w:rPr>
                <w:rFonts w:ascii="Calibri" w:hAnsi="Calibri"/>
                <w:sz w:val="14"/>
                <w:szCs w:val="14"/>
              </w:rPr>
            </w:pPr>
            <w:r w:rsidRPr="001B3031">
              <w:rPr>
                <w:rFonts w:ascii="Calibri" w:hAnsi="Calibri" w:cs="Arial"/>
                <w:noProof w:val="0"/>
                <w:color w:val="000000"/>
                <w:sz w:val="14"/>
                <w:szCs w:val="14"/>
              </w:rPr>
              <w:t>Negative Control</w:t>
            </w:r>
            <w:r w:rsidR="0079363E" w:rsidRPr="001B3031">
              <w:rPr>
                <w:rFonts w:ascii="Calibri" w:hAnsi="Calibri" w:cs="Arial"/>
                <w:noProof w:val="0"/>
                <w:color w:val="000000"/>
                <w:sz w:val="14"/>
                <w:szCs w:val="14"/>
              </w:rPr>
              <w:t>:</w:t>
            </w:r>
            <w:r w:rsidRPr="001B3031">
              <w:rPr>
                <w:rFonts w:ascii="Calibri" w:hAnsi="Calibri" w:cs="Arial"/>
                <w:noProof w:val="0"/>
                <w:color w:val="000000"/>
                <w:sz w:val="14"/>
                <w:szCs w:val="14"/>
              </w:rPr>
              <w:t xml:space="preserve"> </w:t>
            </w:r>
            <w:r w:rsidR="0079363E" w:rsidRPr="001B3031">
              <w:rPr>
                <w:rFonts w:ascii="Calibri" w:hAnsi="Calibri"/>
                <w:sz w:val="14"/>
                <w:szCs w:val="14"/>
              </w:rPr>
              <w:t>Dripper-tipped bottle containing human ANA-negative control serum.  Ready to use, 1.0mL.</w:t>
            </w:r>
          </w:p>
        </w:tc>
      </w:tr>
      <w:tr w:rsidR="00F615DD" w:rsidRPr="00AD510A" w:rsidTr="001B3031">
        <w:tc>
          <w:tcPr>
            <w:tcW w:w="270" w:type="pct"/>
            <w:gridSpan w:val="2"/>
            <w:tcBorders>
              <w:top w:val="single" w:sz="4" w:space="0" w:color="auto"/>
              <w:left w:val="nil"/>
              <w:right w:val="nil"/>
            </w:tcBorders>
            <w:vAlign w:val="center"/>
          </w:tcPr>
          <w:p w:rsidR="00F615DD" w:rsidRPr="00AD510A" w:rsidRDefault="00F615DD" w:rsidP="00F615DD">
            <w:pPr>
              <w:ind w:left="-90" w:right="-108"/>
              <w:jc w:val="center"/>
              <w:rPr>
                <w:rFonts w:ascii="Calibri" w:hAnsi="Calibri"/>
                <w:b/>
                <w:sz w:val="2"/>
                <w:szCs w:val="2"/>
              </w:rPr>
            </w:pPr>
          </w:p>
        </w:tc>
        <w:tc>
          <w:tcPr>
            <w:tcW w:w="126" w:type="pct"/>
            <w:tcBorders>
              <w:top w:val="single" w:sz="4" w:space="0" w:color="auto"/>
              <w:left w:val="nil"/>
              <w:right w:val="nil"/>
            </w:tcBorders>
            <w:vAlign w:val="center"/>
          </w:tcPr>
          <w:p w:rsidR="00F615DD" w:rsidRPr="00AD510A" w:rsidRDefault="00F615DD" w:rsidP="00F615DD">
            <w:pPr>
              <w:ind w:left="-90" w:right="-108"/>
              <w:jc w:val="center"/>
              <w:rPr>
                <w:rFonts w:ascii="Calibri" w:hAnsi="Calibri"/>
                <w:b/>
                <w:sz w:val="2"/>
                <w:szCs w:val="2"/>
              </w:rPr>
            </w:pPr>
          </w:p>
        </w:tc>
        <w:tc>
          <w:tcPr>
            <w:tcW w:w="0" w:type="auto"/>
            <w:tcBorders>
              <w:top w:val="nil"/>
              <w:left w:val="nil"/>
              <w:bottom w:val="nil"/>
              <w:right w:val="nil"/>
            </w:tcBorders>
            <w:vAlign w:val="center"/>
          </w:tcPr>
          <w:p w:rsidR="00F615DD" w:rsidRPr="001B3031" w:rsidRDefault="00F615DD" w:rsidP="001B3031">
            <w:pPr>
              <w:ind w:left="-90" w:right="-108"/>
              <w:jc w:val="center"/>
              <w:rPr>
                <w:rFonts w:ascii="Calibri" w:hAnsi="Calibri"/>
                <w:sz w:val="2"/>
                <w:szCs w:val="2"/>
              </w:rPr>
            </w:pPr>
          </w:p>
        </w:tc>
        <w:tc>
          <w:tcPr>
            <w:tcW w:w="165" w:type="pct"/>
            <w:tcBorders>
              <w:left w:val="nil"/>
              <w:right w:val="nil"/>
            </w:tcBorders>
            <w:vAlign w:val="center"/>
          </w:tcPr>
          <w:p w:rsidR="00F615DD" w:rsidRPr="00AD510A" w:rsidRDefault="00F615DD" w:rsidP="0079363E">
            <w:pPr>
              <w:ind w:left="-90" w:right="-108"/>
              <w:jc w:val="center"/>
              <w:rPr>
                <w:rFonts w:ascii="Calibri" w:hAnsi="Calibri"/>
                <w:sz w:val="2"/>
                <w:szCs w:val="2"/>
              </w:rPr>
            </w:pPr>
          </w:p>
        </w:tc>
        <w:tc>
          <w:tcPr>
            <w:tcW w:w="176" w:type="pct"/>
            <w:tcBorders>
              <w:left w:val="nil"/>
              <w:right w:val="nil"/>
            </w:tcBorders>
            <w:vAlign w:val="center"/>
          </w:tcPr>
          <w:p w:rsidR="00F615DD" w:rsidRPr="00AD510A" w:rsidRDefault="00F615DD" w:rsidP="0079363E">
            <w:pPr>
              <w:ind w:left="-90" w:right="-108"/>
              <w:jc w:val="center"/>
              <w:rPr>
                <w:rFonts w:ascii="Calibri" w:hAnsi="Calibri"/>
                <w:sz w:val="2"/>
                <w:szCs w:val="2"/>
              </w:rPr>
            </w:pPr>
          </w:p>
        </w:tc>
        <w:tc>
          <w:tcPr>
            <w:tcW w:w="187" w:type="pct"/>
            <w:tcBorders>
              <w:left w:val="nil"/>
              <w:right w:val="nil"/>
            </w:tcBorders>
            <w:vAlign w:val="center"/>
          </w:tcPr>
          <w:p w:rsidR="00F615DD" w:rsidRPr="00AD510A" w:rsidRDefault="00F615DD" w:rsidP="00BF18F6">
            <w:pPr>
              <w:ind w:left="-18" w:right="-90"/>
              <w:rPr>
                <w:rFonts w:ascii="Calibri" w:hAnsi="Calibri"/>
                <w:sz w:val="2"/>
                <w:szCs w:val="2"/>
              </w:rPr>
            </w:pPr>
          </w:p>
        </w:tc>
        <w:tc>
          <w:tcPr>
            <w:tcW w:w="3969" w:type="pct"/>
            <w:gridSpan w:val="2"/>
            <w:tcBorders>
              <w:left w:val="nil"/>
              <w:right w:val="nil"/>
            </w:tcBorders>
            <w:vAlign w:val="center"/>
          </w:tcPr>
          <w:p w:rsidR="00F615DD" w:rsidRPr="00AD510A" w:rsidRDefault="00F615DD" w:rsidP="00F615DD">
            <w:pPr>
              <w:ind w:left="-18" w:right="-90"/>
              <w:rPr>
                <w:rFonts w:ascii="Calibri" w:hAnsi="Calibri"/>
                <w:sz w:val="2"/>
                <w:szCs w:val="2"/>
              </w:rPr>
            </w:pPr>
          </w:p>
        </w:tc>
      </w:tr>
      <w:tr w:rsidR="00F615DD" w:rsidRPr="00AA593C" w:rsidTr="001B3031">
        <w:trPr>
          <w:trHeight w:val="287"/>
        </w:trPr>
        <w:tc>
          <w:tcPr>
            <w:tcW w:w="395" w:type="pct"/>
            <w:gridSpan w:val="3"/>
            <w:tcBorders>
              <w:bottom w:val="single" w:sz="4" w:space="0" w:color="000000"/>
            </w:tcBorders>
            <w:vAlign w:val="center"/>
          </w:tcPr>
          <w:p w:rsidR="00F615DD" w:rsidRPr="001B3031" w:rsidRDefault="00F615DD" w:rsidP="00F615DD">
            <w:pPr>
              <w:ind w:left="-140" w:right="-70"/>
              <w:jc w:val="center"/>
              <w:rPr>
                <w:rFonts w:ascii="Calibri" w:hAnsi="Calibri" w:cs="Arial"/>
                <w:b/>
                <w:noProof w:val="0"/>
                <w:color w:val="000000"/>
                <w:sz w:val="14"/>
                <w:szCs w:val="14"/>
              </w:rPr>
            </w:pPr>
            <w:r w:rsidRPr="001B3031">
              <w:rPr>
                <w:rFonts w:ascii="Calibri" w:hAnsi="Calibri" w:cs="Arial"/>
                <w:b/>
                <w:noProof w:val="0"/>
                <w:color w:val="000000"/>
                <w:sz w:val="14"/>
                <w:szCs w:val="14"/>
              </w:rPr>
              <w:t>MRC</w:t>
            </w:r>
          </w:p>
        </w:tc>
        <w:tc>
          <w:tcPr>
            <w:tcW w:w="0" w:type="auto"/>
            <w:tcBorders>
              <w:top w:val="nil"/>
              <w:bottom w:val="nil"/>
            </w:tcBorders>
            <w:vAlign w:val="center"/>
          </w:tcPr>
          <w:p w:rsidR="00F615DD" w:rsidRPr="001B3031" w:rsidRDefault="00F615DD" w:rsidP="001B3031">
            <w:pPr>
              <w:ind w:left="-90" w:right="-108"/>
              <w:jc w:val="center"/>
              <w:rPr>
                <w:rFonts w:ascii="Calibri" w:hAnsi="Calibri"/>
                <w:sz w:val="2"/>
                <w:szCs w:val="2"/>
              </w:rPr>
            </w:pPr>
          </w:p>
        </w:tc>
        <w:tc>
          <w:tcPr>
            <w:tcW w:w="165" w:type="pct"/>
            <w:tcBorders>
              <w:bottom w:val="single" w:sz="4" w:space="0" w:color="000000"/>
            </w:tcBorders>
            <w:vAlign w:val="center"/>
          </w:tcPr>
          <w:p w:rsidR="00F615DD" w:rsidRPr="001B3031" w:rsidRDefault="00F615DD" w:rsidP="0079363E">
            <w:pPr>
              <w:ind w:left="-90" w:right="-108"/>
              <w:jc w:val="center"/>
              <w:rPr>
                <w:rFonts w:ascii="Calibri" w:hAnsi="Calibri"/>
                <w:sz w:val="14"/>
                <w:szCs w:val="14"/>
              </w:rPr>
            </w:pPr>
            <w:r w:rsidRPr="001B3031">
              <w:rPr>
                <w:rFonts w:ascii="Calibri" w:hAnsi="Calibri"/>
                <w:sz w:val="14"/>
                <w:szCs w:val="14"/>
              </w:rPr>
              <w:t>1</w:t>
            </w:r>
          </w:p>
        </w:tc>
        <w:tc>
          <w:tcPr>
            <w:tcW w:w="176" w:type="pct"/>
            <w:tcBorders>
              <w:bottom w:val="single" w:sz="4" w:space="0" w:color="000000"/>
            </w:tcBorders>
            <w:vAlign w:val="center"/>
          </w:tcPr>
          <w:p w:rsidR="00F615DD" w:rsidRPr="001B3031" w:rsidRDefault="00541B31" w:rsidP="0079363E">
            <w:pPr>
              <w:ind w:left="-90" w:right="-108"/>
              <w:jc w:val="center"/>
              <w:rPr>
                <w:rFonts w:ascii="Calibri" w:hAnsi="Calibri"/>
                <w:sz w:val="14"/>
                <w:szCs w:val="14"/>
              </w:rPr>
            </w:pPr>
            <w:r w:rsidRPr="001B3031">
              <w:rPr>
                <w:rFonts w:ascii="Calibri" w:hAnsi="Calibri"/>
                <w:sz w:val="14"/>
                <w:szCs w:val="14"/>
              </w:rPr>
              <w:t>1</w:t>
            </w:r>
          </w:p>
        </w:tc>
        <w:tc>
          <w:tcPr>
            <w:tcW w:w="187" w:type="pct"/>
            <w:tcBorders>
              <w:bottom w:val="single" w:sz="4" w:space="0" w:color="000000"/>
            </w:tcBorders>
            <w:vAlign w:val="center"/>
          </w:tcPr>
          <w:p w:rsidR="00F615DD" w:rsidRPr="001B3031" w:rsidRDefault="00541B31" w:rsidP="00BF18F6">
            <w:pPr>
              <w:ind w:left="-18" w:right="-90"/>
              <w:rPr>
                <w:rFonts w:ascii="Calibri" w:hAnsi="Calibri" w:cs="Arial"/>
                <w:noProof w:val="0"/>
                <w:color w:val="000000"/>
                <w:sz w:val="14"/>
                <w:szCs w:val="14"/>
              </w:rPr>
            </w:pPr>
            <w:r w:rsidRPr="001B3031">
              <w:rPr>
                <w:rFonts w:ascii="Calibri" w:hAnsi="Calibri" w:cs="Arial"/>
                <w:noProof w:val="0"/>
                <w:color w:val="000000"/>
                <w:sz w:val="14"/>
                <w:szCs w:val="14"/>
              </w:rPr>
              <w:t xml:space="preserve">  1</w:t>
            </w:r>
          </w:p>
        </w:tc>
        <w:tc>
          <w:tcPr>
            <w:tcW w:w="3969" w:type="pct"/>
            <w:gridSpan w:val="2"/>
            <w:tcBorders>
              <w:bottom w:val="single" w:sz="4" w:space="0" w:color="000000"/>
            </w:tcBorders>
            <w:vAlign w:val="center"/>
          </w:tcPr>
          <w:p w:rsidR="00F615DD" w:rsidRPr="001B3031" w:rsidRDefault="000E31A2" w:rsidP="0079363E">
            <w:pPr>
              <w:jc w:val="both"/>
              <w:rPr>
                <w:rFonts w:ascii="Calibri" w:hAnsi="Calibri"/>
                <w:sz w:val="14"/>
                <w:szCs w:val="14"/>
              </w:rPr>
            </w:pPr>
            <w:r>
              <w:rPr>
                <w:rFonts w:ascii="Calibri" w:hAnsi="Calibri"/>
                <w:sz w:val="14"/>
                <w:szCs w:val="14"/>
              </w:rPr>
              <w:t xml:space="preserve">Minimally Reactive Control: </w:t>
            </w:r>
            <w:r w:rsidR="0079363E" w:rsidRPr="001B3031">
              <w:rPr>
                <w:rFonts w:ascii="Calibri" w:hAnsi="Calibri"/>
                <w:sz w:val="14"/>
                <w:szCs w:val="14"/>
              </w:rPr>
              <w:t>Dripper-tipped bottle containing human ANA-positive control serum producing a 1+ homogeneous nuclear stai</w:t>
            </w:r>
            <w:r>
              <w:rPr>
                <w:rFonts w:ascii="Calibri" w:hAnsi="Calibri"/>
                <w:sz w:val="14"/>
                <w:szCs w:val="14"/>
              </w:rPr>
              <w:t xml:space="preserve">ning with the substrate cells. </w:t>
            </w:r>
            <w:r w:rsidR="0079363E" w:rsidRPr="001B3031">
              <w:rPr>
                <w:rFonts w:ascii="Calibri" w:hAnsi="Calibri"/>
                <w:sz w:val="14"/>
                <w:szCs w:val="14"/>
              </w:rPr>
              <w:t>Ready to use, 1.0mL.</w:t>
            </w:r>
          </w:p>
        </w:tc>
      </w:tr>
      <w:tr w:rsidR="00F615DD" w:rsidRPr="00AD510A" w:rsidTr="001B3031">
        <w:tc>
          <w:tcPr>
            <w:tcW w:w="270" w:type="pct"/>
            <w:gridSpan w:val="2"/>
            <w:tcBorders>
              <w:left w:val="nil"/>
              <w:right w:val="nil"/>
            </w:tcBorders>
            <w:vAlign w:val="center"/>
          </w:tcPr>
          <w:p w:rsidR="00F615DD" w:rsidRPr="00AD510A" w:rsidRDefault="00F615DD" w:rsidP="00F615DD">
            <w:pPr>
              <w:ind w:left="-90" w:right="-108"/>
              <w:jc w:val="center"/>
              <w:rPr>
                <w:rFonts w:ascii="Calibri" w:hAnsi="Calibri"/>
                <w:b/>
                <w:sz w:val="2"/>
                <w:szCs w:val="2"/>
              </w:rPr>
            </w:pPr>
          </w:p>
        </w:tc>
        <w:tc>
          <w:tcPr>
            <w:tcW w:w="126" w:type="pct"/>
            <w:tcBorders>
              <w:left w:val="nil"/>
              <w:right w:val="nil"/>
            </w:tcBorders>
            <w:vAlign w:val="center"/>
          </w:tcPr>
          <w:p w:rsidR="00F615DD" w:rsidRPr="00AD510A" w:rsidRDefault="00F615DD" w:rsidP="00F615DD">
            <w:pPr>
              <w:ind w:left="-90" w:right="-108"/>
              <w:jc w:val="center"/>
              <w:rPr>
                <w:rFonts w:ascii="Calibri" w:hAnsi="Calibri"/>
                <w:b/>
                <w:sz w:val="2"/>
                <w:szCs w:val="2"/>
              </w:rPr>
            </w:pPr>
          </w:p>
        </w:tc>
        <w:tc>
          <w:tcPr>
            <w:tcW w:w="0" w:type="auto"/>
            <w:tcBorders>
              <w:top w:val="nil"/>
              <w:left w:val="nil"/>
              <w:bottom w:val="nil"/>
              <w:right w:val="nil"/>
            </w:tcBorders>
            <w:vAlign w:val="center"/>
          </w:tcPr>
          <w:p w:rsidR="00F615DD" w:rsidRPr="001B3031" w:rsidRDefault="00F615DD" w:rsidP="001B3031">
            <w:pPr>
              <w:ind w:left="-90" w:right="-108"/>
              <w:jc w:val="center"/>
              <w:rPr>
                <w:rFonts w:ascii="Calibri" w:hAnsi="Calibri"/>
                <w:sz w:val="2"/>
                <w:szCs w:val="2"/>
              </w:rPr>
            </w:pPr>
          </w:p>
        </w:tc>
        <w:tc>
          <w:tcPr>
            <w:tcW w:w="165" w:type="pct"/>
            <w:tcBorders>
              <w:left w:val="nil"/>
              <w:right w:val="nil"/>
            </w:tcBorders>
            <w:vAlign w:val="center"/>
          </w:tcPr>
          <w:p w:rsidR="00F615DD" w:rsidRPr="00AD510A" w:rsidRDefault="00F615DD" w:rsidP="0079363E">
            <w:pPr>
              <w:ind w:left="-90" w:right="-108"/>
              <w:jc w:val="center"/>
              <w:rPr>
                <w:rFonts w:ascii="Calibri" w:hAnsi="Calibri"/>
                <w:sz w:val="2"/>
                <w:szCs w:val="2"/>
              </w:rPr>
            </w:pPr>
          </w:p>
        </w:tc>
        <w:tc>
          <w:tcPr>
            <w:tcW w:w="176" w:type="pct"/>
            <w:tcBorders>
              <w:left w:val="nil"/>
              <w:right w:val="nil"/>
            </w:tcBorders>
            <w:vAlign w:val="center"/>
          </w:tcPr>
          <w:p w:rsidR="00F615DD" w:rsidRPr="00AD510A" w:rsidRDefault="00F615DD" w:rsidP="0079363E">
            <w:pPr>
              <w:ind w:left="-90" w:right="-108"/>
              <w:jc w:val="center"/>
              <w:rPr>
                <w:rFonts w:ascii="Calibri" w:hAnsi="Calibri"/>
                <w:sz w:val="2"/>
                <w:szCs w:val="2"/>
              </w:rPr>
            </w:pPr>
          </w:p>
        </w:tc>
        <w:tc>
          <w:tcPr>
            <w:tcW w:w="187" w:type="pct"/>
            <w:tcBorders>
              <w:left w:val="nil"/>
              <w:right w:val="nil"/>
            </w:tcBorders>
            <w:vAlign w:val="center"/>
          </w:tcPr>
          <w:p w:rsidR="00F615DD" w:rsidRPr="00AD510A" w:rsidRDefault="00F615DD" w:rsidP="00BF18F6">
            <w:pPr>
              <w:ind w:left="-18" w:right="-90"/>
              <w:rPr>
                <w:rFonts w:ascii="Calibri" w:hAnsi="Calibri"/>
                <w:sz w:val="2"/>
                <w:szCs w:val="2"/>
              </w:rPr>
            </w:pPr>
          </w:p>
        </w:tc>
        <w:tc>
          <w:tcPr>
            <w:tcW w:w="3969" w:type="pct"/>
            <w:gridSpan w:val="2"/>
            <w:tcBorders>
              <w:left w:val="nil"/>
              <w:right w:val="nil"/>
            </w:tcBorders>
            <w:vAlign w:val="center"/>
          </w:tcPr>
          <w:p w:rsidR="00F615DD" w:rsidRPr="00AD510A" w:rsidRDefault="00F615DD" w:rsidP="00F615DD">
            <w:pPr>
              <w:ind w:left="-18" w:right="-90"/>
              <w:rPr>
                <w:rFonts w:ascii="Calibri" w:hAnsi="Calibri"/>
                <w:sz w:val="2"/>
                <w:szCs w:val="2"/>
              </w:rPr>
            </w:pPr>
          </w:p>
        </w:tc>
      </w:tr>
      <w:tr w:rsidR="00F615DD" w:rsidRPr="00AE5DA5" w:rsidTr="001B3031">
        <w:trPr>
          <w:trHeight w:val="170"/>
        </w:trPr>
        <w:tc>
          <w:tcPr>
            <w:tcW w:w="207" w:type="pct"/>
            <w:tcBorders>
              <w:bottom w:val="single" w:sz="4" w:space="0" w:color="000000"/>
            </w:tcBorders>
            <w:vAlign w:val="center"/>
          </w:tcPr>
          <w:p w:rsidR="00F615DD" w:rsidRPr="001B3031" w:rsidRDefault="00F615DD" w:rsidP="00F615DD">
            <w:pPr>
              <w:jc w:val="center"/>
              <w:rPr>
                <w:rFonts w:ascii="Calibri" w:hAnsi="Calibri" w:cs="Arial"/>
                <w:b/>
                <w:noProof w:val="0"/>
                <w:color w:val="000000"/>
                <w:sz w:val="14"/>
                <w:szCs w:val="14"/>
              </w:rPr>
            </w:pPr>
            <w:r w:rsidRPr="001B3031">
              <w:rPr>
                <w:rFonts w:ascii="Calibri" w:hAnsi="Calibri" w:cs="Arial"/>
                <w:b/>
                <w:noProof w:val="0"/>
                <w:color w:val="000000"/>
                <w:sz w:val="14"/>
                <w:szCs w:val="14"/>
              </w:rPr>
              <w:t>BUF</w:t>
            </w:r>
          </w:p>
        </w:tc>
        <w:tc>
          <w:tcPr>
            <w:tcW w:w="188" w:type="pct"/>
            <w:gridSpan w:val="2"/>
            <w:tcBorders>
              <w:bottom w:val="single" w:sz="4" w:space="0" w:color="000000"/>
            </w:tcBorders>
            <w:vAlign w:val="center"/>
          </w:tcPr>
          <w:p w:rsidR="00F615DD" w:rsidRPr="001B3031" w:rsidRDefault="00F615DD" w:rsidP="00F615DD">
            <w:pPr>
              <w:ind w:left="-140" w:right="-157"/>
              <w:rPr>
                <w:rFonts w:ascii="Calibri" w:hAnsi="Calibri" w:cs="Arial"/>
                <w:b/>
                <w:noProof w:val="0"/>
                <w:color w:val="000000"/>
                <w:sz w:val="14"/>
                <w:szCs w:val="14"/>
              </w:rPr>
            </w:pPr>
            <w:r w:rsidRPr="001B3031">
              <w:rPr>
                <w:rFonts w:ascii="Calibri" w:hAnsi="Calibri" w:cs="Arial"/>
                <w:b/>
                <w:noProof w:val="0"/>
                <w:color w:val="000000"/>
                <w:sz w:val="14"/>
                <w:szCs w:val="14"/>
              </w:rPr>
              <w:t xml:space="preserve">    PBS </w:t>
            </w:r>
          </w:p>
        </w:tc>
        <w:tc>
          <w:tcPr>
            <w:tcW w:w="0" w:type="auto"/>
            <w:tcBorders>
              <w:top w:val="nil"/>
              <w:bottom w:val="nil"/>
            </w:tcBorders>
            <w:vAlign w:val="center"/>
          </w:tcPr>
          <w:p w:rsidR="00F615DD" w:rsidRPr="001B3031" w:rsidRDefault="00F615DD" w:rsidP="001B3031">
            <w:pPr>
              <w:ind w:left="-90" w:right="-108"/>
              <w:jc w:val="center"/>
              <w:rPr>
                <w:rFonts w:ascii="Calibri" w:hAnsi="Calibri"/>
                <w:sz w:val="2"/>
                <w:szCs w:val="2"/>
              </w:rPr>
            </w:pPr>
          </w:p>
        </w:tc>
        <w:tc>
          <w:tcPr>
            <w:tcW w:w="165" w:type="pct"/>
            <w:tcBorders>
              <w:bottom w:val="single" w:sz="4" w:space="0" w:color="000000"/>
            </w:tcBorders>
            <w:vAlign w:val="center"/>
          </w:tcPr>
          <w:p w:rsidR="00F615DD" w:rsidRPr="001B3031" w:rsidRDefault="00F615DD" w:rsidP="0079363E">
            <w:pPr>
              <w:ind w:left="-90" w:right="-108"/>
              <w:jc w:val="center"/>
              <w:rPr>
                <w:rFonts w:ascii="Calibri" w:hAnsi="Calibri"/>
                <w:sz w:val="14"/>
                <w:szCs w:val="14"/>
              </w:rPr>
            </w:pPr>
            <w:r w:rsidRPr="001B3031">
              <w:rPr>
                <w:rFonts w:ascii="Calibri" w:hAnsi="Calibri"/>
                <w:sz w:val="14"/>
                <w:szCs w:val="14"/>
              </w:rPr>
              <w:t>1</w:t>
            </w:r>
            <w:r w:rsidR="00541B31" w:rsidRPr="001B3031">
              <w:rPr>
                <w:rFonts w:ascii="Calibri" w:hAnsi="Calibri"/>
                <w:sz w:val="14"/>
                <w:szCs w:val="14"/>
              </w:rPr>
              <w:t>0</w:t>
            </w:r>
          </w:p>
        </w:tc>
        <w:tc>
          <w:tcPr>
            <w:tcW w:w="176" w:type="pct"/>
            <w:tcBorders>
              <w:bottom w:val="single" w:sz="4" w:space="0" w:color="000000"/>
            </w:tcBorders>
            <w:vAlign w:val="center"/>
          </w:tcPr>
          <w:p w:rsidR="00F615DD" w:rsidRPr="001B3031" w:rsidRDefault="00541B31" w:rsidP="0079363E">
            <w:pPr>
              <w:ind w:left="-90" w:right="-108"/>
              <w:jc w:val="center"/>
              <w:rPr>
                <w:rFonts w:ascii="Calibri" w:hAnsi="Calibri"/>
                <w:sz w:val="14"/>
                <w:szCs w:val="14"/>
              </w:rPr>
            </w:pPr>
            <w:r w:rsidRPr="001B3031">
              <w:rPr>
                <w:rFonts w:ascii="Calibri" w:hAnsi="Calibri"/>
                <w:sz w:val="14"/>
                <w:szCs w:val="14"/>
              </w:rPr>
              <w:t>20</w:t>
            </w:r>
          </w:p>
        </w:tc>
        <w:tc>
          <w:tcPr>
            <w:tcW w:w="187" w:type="pct"/>
            <w:tcBorders>
              <w:bottom w:val="single" w:sz="4" w:space="0" w:color="000000"/>
            </w:tcBorders>
            <w:vAlign w:val="center"/>
          </w:tcPr>
          <w:p w:rsidR="00F615DD" w:rsidRPr="001B3031" w:rsidRDefault="00541B31" w:rsidP="00BF18F6">
            <w:pPr>
              <w:ind w:left="-18" w:right="-90"/>
              <w:rPr>
                <w:rFonts w:ascii="Calibri" w:hAnsi="Calibri" w:cs="Arial"/>
                <w:noProof w:val="0"/>
                <w:color w:val="000000"/>
                <w:sz w:val="14"/>
                <w:szCs w:val="14"/>
              </w:rPr>
            </w:pPr>
            <w:r w:rsidRPr="001B3031">
              <w:rPr>
                <w:rFonts w:ascii="Calibri" w:hAnsi="Calibri" w:cs="Arial"/>
                <w:noProof w:val="0"/>
                <w:color w:val="000000"/>
                <w:sz w:val="14"/>
                <w:szCs w:val="14"/>
              </w:rPr>
              <w:t xml:space="preserve"> 20</w:t>
            </w:r>
          </w:p>
        </w:tc>
        <w:tc>
          <w:tcPr>
            <w:tcW w:w="3969" w:type="pct"/>
            <w:gridSpan w:val="2"/>
            <w:tcBorders>
              <w:bottom w:val="single" w:sz="4" w:space="0" w:color="000000"/>
            </w:tcBorders>
            <w:vAlign w:val="center"/>
          </w:tcPr>
          <w:p w:rsidR="00F615DD" w:rsidRPr="001B3031" w:rsidRDefault="0079363E" w:rsidP="0079363E">
            <w:pPr>
              <w:ind w:left="-18" w:right="-90"/>
              <w:rPr>
                <w:rFonts w:ascii="Calibri" w:hAnsi="Calibri"/>
                <w:sz w:val="14"/>
                <w:szCs w:val="14"/>
              </w:rPr>
            </w:pPr>
            <w:r w:rsidRPr="001B3031">
              <w:rPr>
                <w:rFonts w:ascii="Calibri" w:hAnsi="Calibri"/>
                <w:sz w:val="14"/>
                <w:szCs w:val="14"/>
              </w:rPr>
              <w:t>PBS: Phosphate-buffered-saline, pH 7.2 ± 0.2.</w:t>
            </w:r>
          </w:p>
        </w:tc>
      </w:tr>
      <w:tr w:rsidR="00F615DD" w:rsidRPr="00AD510A" w:rsidTr="001B3031">
        <w:tc>
          <w:tcPr>
            <w:tcW w:w="270" w:type="pct"/>
            <w:gridSpan w:val="2"/>
            <w:tcBorders>
              <w:left w:val="nil"/>
              <w:right w:val="nil"/>
            </w:tcBorders>
            <w:vAlign w:val="center"/>
          </w:tcPr>
          <w:p w:rsidR="00F615DD" w:rsidRPr="00AD510A" w:rsidRDefault="00F615DD" w:rsidP="00F615DD">
            <w:pPr>
              <w:jc w:val="center"/>
              <w:rPr>
                <w:rFonts w:ascii="Calibri" w:hAnsi="Calibri" w:cs="Arial"/>
                <w:b/>
                <w:noProof w:val="0"/>
                <w:color w:val="000000"/>
                <w:sz w:val="2"/>
                <w:szCs w:val="2"/>
              </w:rPr>
            </w:pPr>
          </w:p>
        </w:tc>
        <w:tc>
          <w:tcPr>
            <w:tcW w:w="126" w:type="pct"/>
            <w:tcBorders>
              <w:left w:val="nil"/>
              <w:right w:val="nil"/>
            </w:tcBorders>
            <w:vAlign w:val="center"/>
          </w:tcPr>
          <w:p w:rsidR="00F615DD" w:rsidRPr="00AD510A" w:rsidRDefault="00F615DD" w:rsidP="00F615DD">
            <w:pPr>
              <w:ind w:left="-140" w:right="-157"/>
              <w:jc w:val="center"/>
              <w:rPr>
                <w:rFonts w:ascii="Calibri" w:hAnsi="Calibri" w:cs="Arial"/>
                <w:b/>
                <w:noProof w:val="0"/>
                <w:color w:val="000000"/>
                <w:sz w:val="2"/>
                <w:szCs w:val="2"/>
              </w:rPr>
            </w:pPr>
          </w:p>
        </w:tc>
        <w:tc>
          <w:tcPr>
            <w:tcW w:w="0" w:type="auto"/>
            <w:tcBorders>
              <w:top w:val="nil"/>
              <w:left w:val="nil"/>
              <w:bottom w:val="nil"/>
              <w:right w:val="nil"/>
            </w:tcBorders>
            <w:vAlign w:val="center"/>
          </w:tcPr>
          <w:p w:rsidR="00F615DD" w:rsidRPr="001B3031" w:rsidRDefault="00F615DD" w:rsidP="001B3031">
            <w:pPr>
              <w:ind w:left="-90" w:right="-108"/>
              <w:jc w:val="center"/>
              <w:rPr>
                <w:rFonts w:ascii="Calibri" w:hAnsi="Calibri"/>
                <w:sz w:val="2"/>
                <w:szCs w:val="2"/>
              </w:rPr>
            </w:pPr>
          </w:p>
        </w:tc>
        <w:tc>
          <w:tcPr>
            <w:tcW w:w="165" w:type="pct"/>
            <w:tcBorders>
              <w:left w:val="nil"/>
              <w:right w:val="nil"/>
            </w:tcBorders>
            <w:vAlign w:val="center"/>
          </w:tcPr>
          <w:p w:rsidR="00F615DD" w:rsidRPr="00AD510A" w:rsidRDefault="00F615DD" w:rsidP="0079363E">
            <w:pPr>
              <w:ind w:left="-90" w:right="-108"/>
              <w:jc w:val="center"/>
              <w:rPr>
                <w:rFonts w:ascii="Calibri" w:hAnsi="Calibri"/>
                <w:sz w:val="2"/>
                <w:szCs w:val="2"/>
              </w:rPr>
            </w:pPr>
          </w:p>
        </w:tc>
        <w:tc>
          <w:tcPr>
            <w:tcW w:w="176" w:type="pct"/>
            <w:tcBorders>
              <w:left w:val="nil"/>
              <w:right w:val="nil"/>
            </w:tcBorders>
            <w:vAlign w:val="center"/>
          </w:tcPr>
          <w:p w:rsidR="00F615DD" w:rsidRPr="00AD510A" w:rsidRDefault="00F615DD" w:rsidP="0079363E">
            <w:pPr>
              <w:ind w:left="-90" w:right="-108"/>
              <w:jc w:val="center"/>
              <w:rPr>
                <w:rFonts w:ascii="Calibri" w:hAnsi="Calibri"/>
                <w:sz w:val="2"/>
                <w:szCs w:val="2"/>
              </w:rPr>
            </w:pPr>
          </w:p>
        </w:tc>
        <w:tc>
          <w:tcPr>
            <w:tcW w:w="187" w:type="pct"/>
            <w:tcBorders>
              <w:left w:val="nil"/>
              <w:right w:val="nil"/>
            </w:tcBorders>
            <w:vAlign w:val="center"/>
          </w:tcPr>
          <w:p w:rsidR="00F615DD" w:rsidRPr="00AD510A" w:rsidRDefault="00F615DD" w:rsidP="00BF18F6">
            <w:pPr>
              <w:ind w:left="-18" w:right="-90"/>
              <w:rPr>
                <w:rFonts w:ascii="Calibri" w:hAnsi="Calibri"/>
                <w:sz w:val="2"/>
                <w:szCs w:val="2"/>
              </w:rPr>
            </w:pPr>
          </w:p>
        </w:tc>
        <w:tc>
          <w:tcPr>
            <w:tcW w:w="3969" w:type="pct"/>
            <w:gridSpan w:val="2"/>
            <w:tcBorders>
              <w:left w:val="nil"/>
              <w:right w:val="nil"/>
            </w:tcBorders>
            <w:vAlign w:val="center"/>
          </w:tcPr>
          <w:p w:rsidR="00F615DD" w:rsidRPr="00AD510A" w:rsidRDefault="00F615DD" w:rsidP="00F615DD">
            <w:pPr>
              <w:ind w:left="-18" w:right="-90"/>
              <w:rPr>
                <w:rFonts w:ascii="Calibri" w:hAnsi="Calibri"/>
                <w:sz w:val="2"/>
                <w:szCs w:val="2"/>
              </w:rPr>
            </w:pPr>
          </w:p>
        </w:tc>
      </w:tr>
      <w:tr w:rsidR="00F615DD" w:rsidRPr="00AE5DA5" w:rsidTr="001B3031">
        <w:trPr>
          <w:trHeight w:val="98"/>
        </w:trPr>
        <w:tc>
          <w:tcPr>
            <w:tcW w:w="395" w:type="pct"/>
            <w:gridSpan w:val="3"/>
            <w:tcBorders>
              <w:bottom w:val="single" w:sz="4" w:space="0" w:color="000000"/>
            </w:tcBorders>
            <w:vAlign w:val="center"/>
          </w:tcPr>
          <w:p w:rsidR="00F615DD" w:rsidRPr="001B3031" w:rsidRDefault="00F615DD" w:rsidP="00F615DD">
            <w:pPr>
              <w:ind w:left="-140" w:right="-117"/>
              <w:jc w:val="center"/>
              <w:rPr>
                <w:rFonts w:ascii="Calibri" w:hAnsi="Calibri" w:cs="Arial"/>
                <w:b/>
                <w:noProof w:val="0"/>
                <w:color w:val="000000"/>
                <w:sz w:val="14"/>
                <w:szCs w:val="14"/>
              </w:rPr>
            </w:pPr>
            <w:r w:rsidRPr="001B3031">
              <w:rPr>
                <w:rFonts w:ascii="Calibri" w:hAnsi="Calibri" w:cs="Arial"/>
                <w:b/>
                <w:noProof w:val="0"/>
                <w:color w:val="000000"/>
                <w:sz w:val="14"/>
                <w:szCs w:val="14"/>
              </w:rPr>
              <w:t>MNTMED</w:t>
            </w:r>
          </w:p>
        </w:tc>
        <w:tc>
          <w:tcPr>
            <w:tcW w:w="0" w:type="auto"/>
            <w:tcBorders>
              <w:top w:val="nil"/>
              <w:bottom w:val="nil"/>
            </w:tcBorders>
            <w:vAlign w:val="center"/>
          </w:tcPr>
          <w:p w:rsidR="00F615DD" w:rsidRPr="001B3031" w:rsidRDefault="00F615DD" w:rsidP="001B3031">
            <w:pPr>
              <w:ind w:left="-90" w:right="-108"/>
              <w:jc w:val="center"/>
              <w:rPr>
                <w:rFonts w:ascii="Calibri" w:hAnsi="Calibri"/>
                <w:sz w:val="2"/>
                <w:szCs w:val="2"/>
              </w:rPr>
            </w:pPr>
          </w:p>
        </w:tc>
        <w:tc>
          <w:tcPr>
            <w:tcW w:w="165" w:type="pct"/>
            <w:tcBorders>
              <w:bottom w:val="single" w:sz="4" w:space="0" w:color="000000"/>
            </w:tcBorders>
            <w:vAlign w:val="center"/>
          </w:tcPr>
          <w:p w:rsidR="00F615DD" w:rsidRPr="001B3031" w:rsidRDefault="00541B31" w:rsidP="0079363E">
            <w:pPr>
              <w:ind w:left="-90" w:right="-108"/>
              <w:jc w:val="center"/>
              <w:rPr>
                <w:rFonts w:ascii="Calibri" w:hAnsi="Calibri"/>
                <w:sz w:val="14"/>
                <w:szCs w:val="14"/>
              </w:rPr>
            </w:pPr>
            <w:r w:rsidRPr="001B3031">
              <w:rPr>
                <w:rFonts w:ascii="Calibri" w:hAnsi="Calibri"/>
                <w:sz w:val="14"/>
                <w:szCs w:val="14"/>
              </w:rPr>
              <w:t>5</w:t>
            </w:r>
          </w:p>
        </w:tc>
        <w:tc>
          <w:tcPr>
            <w:tcW w:w="176" w:type="pct"/>
            <w:tcBorders>
              <w:bottom w:val="single" w:sz="4" w:space="0" w:color="000000"/>
            </w:tcBorders>
            <w:vAlign w:val="center"/>
          </w:tcPr>
          <w:p w:rsidR="00F615DD" w:rsidRPr="001B3031" w:rsidRDefault="00541B31" w:rsidP="0079363E">
            <w:pPr>
              <w:ind w:left="-90" w:right="-108"/>
              <w:jc w:val="center"/>
              <w:rPr>
                <w:rFonts w:ascii="Calibri" w:hAnsi="Calibri"/>
                <w:sz w:val="14"/>
                <w:szCs w:val="14"/>
              </w:rPr>
            </w:pPr>
            <w:r w:rsidRPr="001B3031">
              <w:rPr>
                <w:rFonts w:ascii="Calibri" w:hAnsi="Calibri"/>
                <w:sz w:val="14"/>
                <w:szCs w:val="14"/>
              </w:rPr>
              <w:t>6</w:t>
            </w:r>
          </w:p>
        </w:tc>
        <w:tc>
          <w:tcPr>
            <w:tcW w:w="187" w:type="pct"/>
            <w:tcBorders>
              <w:bottom w:val="single" w:sz="4" w:space="0" w:color="000000"/>
            </w:tcBorders>
            <w:vAlign w:val="center"/>
          </w:tcPr>
          <w:p w:rsidR="00F615DD" w:rsidRPr="001B3031" w:rsidRDefault="00541B31" w:rsidP="00BF18F6">
            <w:pPr>
              <w:ind w:left="-18" w:right="-90"/>
              <w:rPr>
                <w:rFonts w:ascii="Calibri" w:hAnsi="Calibri" w:cs="Arial"/>
                <w:noProof w:val="0"/>
                <w:color w:val="000000"/>
                <w:sz w:val="14"/>
                <w:szCs w:val="14"/>
              </w:rPr>
            </w:pPr>
            <w:r w:rsidRPr="001B3031">
              <w:rPr>
                <w:rFonts w:ascii="Calibri" w:hAnsi="Calibri" w:cs="Arial"/>
                <w:noProof w:val="0"/>
                <w:color w:val="000000"/>
                <w:sz w:val="14"/>
                <w:szCs w:val="14"/>
              </w:rPr>
              <w:t xml:space="preserve">  6</w:t>
            </w:r>
          </w:p>
        </w:tc>
        <w:tc>
          <w:tcPr>
            <w:tcW w:w="3969" w:type="pct"/>
            <w:gridSpan w:val="2"/>
            <w:tcBorders>
              <w:bottom w:val="single" w:sz="4" w:space="0" w:color="000000"/>
            </w:tcBorders>
            <w:vAlign w:val="center"/>
          </w:tcPr>
          <w:p w:rsidR="00F615DD" w:rsidRPr="001B3031" w:rsidRDefault="0079363E" w:rsidP="0079363E">
            <w:pPr>
              <w:ind w:left="-18" w:right="-90"/>
              <w:rPr>
                <w:rFonts w:ascii="Calibri" w:hAnsi="Calibri"/>
                <w:sz w:val="14"/>
                <w:szCs w:val="14"/>
              </w:rPr>
            </w:pPr>
            <w:r w:rsidRPr="001B3031">
              <w:rPr>
                <w:rFonts w:ascii="Calibri" w:hAnsi="Calibri"/>
                <w:sz w:val="14"/>
                <w:szCs w:val="14"/>
              </w:rPr>
              <w:t>Mounting Media: Phosphate buffered glycerol, 3mL.</w:t>
            </w:r>
          </w:p>
        </w:tc>
      </w:tr>
    </w:tbl>
    <w:p w:rsidR="0079363E" w:rsidRPr="00B72FEF" w:rsidRDefault="0079363E" w:rsidP="00694710">
      <w:pPr>
        <w:jc w:val="both"/>
        <w:rPr>
          <w:rFonts w:ascii="Calibri" w:hAnsi="Calibri"/>
          <w:b/>
          <w:sz w:val="15"/>
          <w:szCs w:val="15"/>
        </w:rPr>
      </w:pPr>
      <w:r w:rsidRPr="00B72FEF">
        <w:rPr>
          <w:rFonts w:ascii="Calibri" w:hAnsi="Calibri"/>
          <w:b/>
          <w:sz w:val="15"/>
          <w:szCs w:val="15"/>
        </w:rPr>
        <w:t>NOTES:</w:t>
      </w:r>
      <w:r w:rsidR="00B72FEF" w:rsidRPr="00B72FEF">
        <w:rPr>
          <w:rFonts w:ascii="Calibri" w:hAnsi="Calibri"/>
          <w:b/>
          <w:sz w:val="15"/>
          <w:szCs w:val="15"/>
        </w:rPr>
        <w:t xml:space="preserve"> Mounting Media (Product Number: FA0009S), and PBS (Product Number: 0008S) </w:t>
      </w:r>
      <w:r w:rsidRPr="00B72FEF">
        <w:rPr>
          <w:rFonts w:ascii="Calibri" w:hAnsi="Calibri"/>
          <w:b/>
          <w:sz w:val="15"/>
          <w:szCs w:val="15"/>
        </w:rPr>
        <w:t>are not Test System Lot Number dependent and may be used interchangeably with the ZEUS</w:t>
      </w:r>
      <w:r w:rsidR="00B72FEF" w:rsidRPr="00B72FEF">
        <w:rPr>
          <w:rFonts w:ascii="Calibri" w:hAnsi="Calibri"/>
          <w:b/>
          <w:sz w:val="15"/>
          <w:szCs w:val="15"/>
        </w:rPr>
        <w:t xml:space="preserve"> IFA Test Systems</w:t>
      </w:r>
      <w:r w:rsidRPr="00B72FEF">
        <w:rPr>
          <w:rFonts w:ascii="Calibri" w:hAnsi="Calibri"/>
          <w:b/>
          <w:sz w:val="15"/>
          <w:szCs w:val="15"/>
        </w:rPr>
        <w:t>.</w:t>
      </w:r>
      <w:r w:rsidR="00694710" w:rsidRPr="00B72FEF">
        <w:rPr>
          <w:rFonts w:ascii="Calibri" w:hAnsi="Calibri"/>
          <w:b/>
          <w:sz w:val="15"/>
          <w:szCs w:val="15"/>
        </w:rPr>
        <w:t xml:space="preserve"> </w:t>
      </w:r>
      <w:r w:rsidRPr="00B72FEF">
        <w:rPr>
          <w:rFonts w:ascii="Calibri" w:hAnsi="Calibri"/>
          <w:b/>
          <w:sz w:val="15"/>
          <w:szCs w:val="15"/>
        </w:rPr>
        <w:t>Test System also contains</w:t>
      </w:r>
      <w:r w:rsidR="00BF3823" w:rsidRPr="00B72FEF">
        <w:rPr>
          <w:rFonts w:ascii="Calibri" w:hAnsi="Calibri"/>
          <w:b/>
          <w:sz w:val="15"/>
          <w:szCs w:val="15"/>
        </w:rPr>
        <w:t xml:space="preserve"> a C</w:t>
      </w:r>
      <w:r w:rsidRPr="00B72FEF">
        <w:rPr>
          <w:rFonts w:ascii="Calibri" w:hAnsi="Calibri"/>
          <w:b/>
          <w:sz w:val="15"/>
          <w:szCs w:val="15"/>
        </w:rPr>
        <w:t>omponent Label containing lot specific information inside the Test System box.</w:t>
      </w:r>
    </w:p>
    <w:p w:rsidR="00D356FA" w:rsidRPr="00BF3823" w:rsidRDefault="00D356FA" w:rsidP="00D356FA">
      <w:pPr>
        <w:jc w:val="center"/>
        <w:rPr>
          <w:rFonts w:ascii="Calibri" w:hAnsi="Calibri"/>
          <w:b/>
          <w:color w:val="DAA600"/>
          <w:sz w:val="4"/>
          <w:szCs w:val="8"/>
        </w:rPr>
      </w:pPr>
    </w:p>
    <w:p w:rsidR="00D356FA" w:rsidRPr="00694710" w:rsidRDefault="00405DF8" w:rsidP="00D356FA">
      <w:pPr>
        <w:jc w:val="center"/>
        <w:rPr>
          <w:rFonts w:ascii="Calibri" w:hAnsi="Calibri"/>
          <w:b/>
          <w:color w:val="FFC000"/>
          <w:sz w:val="18"/>
          <w:szCs w:val="18"/>
        </w:rPr>
      </w:pPr>
      <w:r w:rsidRPr="00694710">
        <w:rPr>
          <w:rFonts w:ascii="Calibri" w:hAnsi="Calibri"/>
          <w:b/>
          <w:color w:val="FFC000"/>
          <w:sz w:val="18"/>
          <w:szCs w:val="18"/>
        </w:rPr>
        <w:t>PRECAUTIONS</w:t>
      </w:r>
    </w:p>
    <w:p w:rsidR="00A53D9E" w:rsidRPr="00D9606A" w:rsidRDefault="004C3A4B" w:rsidP="00694710">
      <w:pPr>
        <w:pStyle w:val="ListParagraph"/>
        <w:numPr>
          <w:ilvl w:val="0"/>
          <w:numId w:val="24"/>
        </w:numPr>
        <w:ind w:left="270" w:hanging="270"/>
        <w:jc w:val="both"/>
        <w:rPr>
          <w:rFonts w:ascii="Calibri" w:hAnsi="Calibri"/>
          <w:sz w:val="16"/>
          <w:szCs w:val="16"/>
        </w:rPr>
      </w:pPr>
      <w:r w:rsidRPr="00D9606A">
        <w:rPr>
          <w:rFonts w:ascii="Calibri" w:hAnsi="Calibri"/>
          <w:sz w:val="16"/>
          <w:szCs w:val="16"/>
        </w:rPr>
        <w:t xml:space="preserve">For </w:t>
      </w:r>
      <w:r w:rsidRPr="00D9606A">
        <w:rPr>
          <w:rFonts w:ascii="Calibri" w:hAnsi="Calibri"/>
          <w:i/>
          <w:sz w:val="16"/>
          <w:szCs w:val="16"/>
        </w:rPr>
        <w:t>in vitro</w:t>
      </w:r>
      <w:r w:rsidRPr="00D9606A">
        <w:rPr>
          <w:rFonts w:ascii="Calibri" w:hAnsi="Calibri"/>
          <w:sz w:val="16"/>
          <w:szCs w:val="16"/>
        </w:rPr>
        <w:t xml:space="preserve"> diagnostic use.</w:t>
      </w:r>
    </w:p>
    <w:p w:rsidR="00A53D9E" w:rsidRPr="00D9606A" w:rsidRDefault="00B1085E" w:rsidP="00694710">
      <w:pPr>
        <w:pStyle w:val="ListParagraph"/>
        <w:numPr>
          <w:ilvl w:val="0"/>
          <w:numId w:val="24"/>
        </w:numPr>
        <w:ind w:left="270" w:hanging="270"/>
        <w:jc w:val="both"/>
        <w:rPr>
          <w:rFonts w:ascii="Calibri" w:hAnsi="Calibri"/>
          <w:sz w:val="16"/>
          <w:szCs w:val="16"/>
        </w:rPr>
      </w:pPr>
      <w:r w:rsidRPr="00D9606A">
        <w:rPr>
          <w:rFonts w:ascii="Calibri" w:hAnsi="Calibri"/>
          <w:sz w:val="16"/>
          <w:szCs w:val="16"/>
        </w:rPr>
        <w:t xml:space="preserve">Reagents may contain a </w:t>
      </w:r>
      <w:r w:rsidR="004C3A4B" w:rsidRPr="00D9606A">
        <w:rPr>
          <w:rFonts w:ascii="Calibri" w:hAnsi="Calibri"/>
          <w:sz w:val="16"/>
          <w:szCs w:val="16"/>
        </w:rPr>
        <w:t xml:space="preserve">preservative </w:t>
      </w:r>
      <w:r w:rsidRPr="00D9606A">
        <w:rPr>
          <w:rFonts w:ascii="Calibri" w:hAnsi="Calibri"/>
          <w:sz w:val="16"/>
          <w:szCs w:val="16"/>
        </w:rPr>
        <w:t>th</w:t>
      </w:r>
      <w:r w:rsidR="00824306" w:rsidRPr="00D9606A">
        <w:rPr>
          <w:rFonts w:ascii="Calibri" w:hAnsi="Calibri"/>
          <w:sz w:val="16"/>
          <w:szCs w:val="16"/>
        </w:rPr>
        <w:t>a</w:t>
      </w:r>
      <w:r w:rsidRPr="00D9606A">
        <w:rPr>
          <w:rFonts w:ascii="Calibri" w:hAnsi="Calibri"/>
          <w:sz w:val="16"/>
          <w:szCs w:val="16"/>
        </w:rPr>
        <w:t xml:space="preserve">t </w:t>
      </w:r>
      <w:r w:rsidR="004C3A4B" w:rsidRPr="00D9606A">
        <w:rPr>
          <w:rFonts w:ascii="Calibri" w:hAnsi="Calibri"/>
          <w:sz w:val="16"/>
          <w:szCs w:val="16"/>
        </w:rPr>
        <w:t>may be toxic if ingested.</w:t>
      </w:r>
    </w:p>
    <w:p w:rsidR="00A53D9E" w:rsidRPr="00D9606A" w:rsidRDefault="004C3A4B" w:rsidP="00694710">
      <w:pPr>
        <w:pStyle w:val="ListParagraph"/>
        <w:numPr>
          <w:ilvl w:val="0"/>
          <w:numId w:val="24"/>
        </w:numPr>
        <w:ind w:left="270" w:hanging="270"/>
        <w:jc w:val="both"/>
        <w:rPr>
          <w:rFonts w:ascii="Calibri" w:hAnsi="Calibri"/>
          <w:sz w:val="16"/>
          <w:szCs w:val="16"/>
        </w:rPr>
      </w:pPr>
      <w:r w:rsidRPr="00D9606A">
        <w:rPr>
          <w:rFonts w:ascii="Calibri" w:hAnsi="Calibri"/>
          <w:sz w:val="16"/>
          <w:szCs w:val="16"/>
        </w:rPr>
        <w:t>Non-nuclear staining of the cell substrate may be observed with some human sera.</w:t>
      </w:r>
    </w:p>
    <w:p w:rsidR="00A53D9E" w:rsidRPr="00D9606A" w:rsidRDefault="004C3A4B" w:rsidP="00694710">
      <w:pPr>
        <w:pStyle w:val="ListParagraph"/>
        <w:numPr>
          <w:ilvl w:val="0"/>
          <w:numId w:val="24"/>
        </w:numPr>
        <w:ind w:left="270" w:hanging="270"/>
        <w:jc w:val="both"/>
        <w:rPr>
          <w:rFonts w:ascii="Calibri" w:hAnsi="Calibri"/>
          <w:sz w:val="16"/>
          <w:szCs w:val="16"/>
        </w:rPr>
      </w:pPr>
      <w:r w:rsidRPr="00D9606A">
        <w:rPr>
          <w:rFonts w:ascii="Calibri" w:hAnsi="Calibri"/>
          <w:sz w:val="16"/>
          <w:szCs w:val="16"/>
        </w:rPr>
        <w:t>Do not apply pressure to slide envelope. This may damage the substrate.</w:t>
      </w:r>
    </w:p>
    <w:p w:rsidR="00A53D9E" w:rsidRPr="00D9606A" w:rsidRDefault="004C3A4B" w:rsidP="00694710">
      <w:pPr>
        <w:pStyle w:val="ListParagraph"/>
        <w:numPr>
          <w:ilvl w:val="0"/>
          <w:numId w:val="24"/>
        </w:numPr>
        <w:ind w:left="270" w:hanging="270"/>
        <w:jc w:val="both"/>
        <w:rPr>
          <w:rFonts w:ascii="Calibri" w:hAnsi="Calibri"/>
          <w:sz w:val="16"/>
          <w:szCs w:val="16"/>
        </w:rPr>
      </w:pPr>
      <w:r w:rsidRPr="00D9606A">
        <w:rPr>
          <w:rFonts w:ascii="Calibri" w:hAnsi="Calibri"/>
          <w:sz w:val="16"/>
          <w:szCs w:val="16"/>
        </w:rPr>
        <w:t>Reagents from other sources or manufacturers should not be used. Follow test procedure carefully.</w:t>
      </w:r>
    </w:p>
    <w:p w:rsidR="00A53D9E" w:rsidRPr="00D9606A" w:rsidRDefault="004C3A4B" w:rsidP="00694710">
      <w:pPr>
        <w:pStyle w:val="ListParagraph"/>
        <w:numPr>
          <w:ilvl w:val="0"/>
          <w:numId w:val="24"/>
        </w:numPr>
        <w:ind w:left="270" w:hanging="270"/>
        <w:jc w:val="both"/>
        <w:rPr>
          <w:rFonts w:ascii="Calibri" w:hAnsi="Calibri"/>
          <w:sz w:val="16"/>
          <w:szCs w:val="16"/>
        </w:rPr>
      </w:pPr>
      <w:r w:rsidRPr="00D9606A">
        <w:rPr>
          <w:rFonts w:ascii="Calibri" w:hAnsi="Calibri"/>
          <w:sz w:val="16"/>
          <w:szCs w:val="16"/>
        </w:rPr>
        <w:t xml:space="preserve">Reconstitute reagents gently but thoroughly. Reagents should be free of particulate matter. If reagents become cloudy, </w:t>
      </w:r>
      <w:r w:rsidR="00BF3823">
        <w:rPr>
          <w:rFonts w:ascii="Calibri" w:hAnsi="Calibri"/>
          <w:sz w:val="16"/>
          <w:szCs w:val="16"/>
        </w:rPr>
        <w:t xml:space="preserve">suspect </w:t>
      </w:r>
      <w:r w:rsidRPr="00D9606A">
        <w:rPr>
          <w:rFonts w:ascii="Calibri" w:hAnsi="Calibri"/>
          <w:sz w:val="16"/>
          <w:szCs w:val="16"/>
        </w:rPr>
        <w:t>bacterial contamination.</w:t>
      </w:r>
    </w:p>
    <w:p w:rsidR="00A53D9E" w:rsidRPr="00D9606A" w:rsidRDefault="004C3A4B" w:rsidP="00694710">
      <w:pPr>
        <w:pStyle w:val="ListParagraph"/>
        <w:numPr>
          <w:ilvl w:val="0"/>
          <w:numId w:val="24"/>
        </w:numPr>
        <w:ind w:left="270" w:hanging="270"/>
        <w:jc w:val="both"/>
        <w:rPr>
          <w:rFonts w:ascii="Calibri" w:hAnsi="Calibri"/>
          <w:sz w:val="16"/>
          <w:szCs w:val="16"/>
        </w:rPr>
      </w:pPr>
      <w:r w:rsidRPr="00D9606A">
        <w:rPr>
          <w:rFonts w:ascii="Calibri" w:hAnsi="Calibri"/>
          <w:sz w:val="16"/>
          <w:szCs w:val="16"/>
        </w:rPr>
        <w:t>DO NOT freeze and thaw reagents more than once. Repeated freezing and thawing destroys antibody activity.</w:t>
      </w:r>
    </w:p>
    <w:p w:rsidR="00A53D9E" w:rsidRPr="00D9606A" w:rsidRDefault="00694710" w:rsidP="00694710">
      <w:pPr>
        <w:pStyle w:val="ListParagraph"/>
        <w:numPr>
          <w:ilvl w:val="0"/>
          <w:numId w:val="24"/>
        </w:numPr>
        <w:ind w:left="270" w:hanging="270"/>
        <w:jc w:val="both"/>
        <w:rPr>
          <w:rFonts w:ascii="Calibri" w:hAnsi="Calibri"/>
          <w:sz w:val="16"/>
          <w:szCs w:val="16"/>
        </w:rPr>
      </w:pPr>
      <w:r>
        <w:rPr>
          <w:rFonts w:ascii="Calibri" w:hAnsi="Calibri"/>
          <w:sz w:val="16"/>
          <w:szCs w:val="16"/>
        </w:rPr>
        <w:t>C</w:t>
      </w:r>
      <w:r w:rsidR="004C3A4B" w:rsidRPr="00D9606A">
        <w:rPr>
          <w:rFonts w:ascii="Calibri" w:hAnsi="Calibri"/>
          <w:sz w:val="16"/>
          <w:szCs w:val="16"/>
        </w:rPr>
        <w:t xml:space="preserve">ontrols are </w:t>
      </w:r>
      <w:r w:rsidR="004C3A4B" w:rsidRPr="00D9606A">
        <w:rPr>
          <w:rFonts w:ascii="Calibri" w:hAnsi="Calibri"/>
          <w:b/>
          <w:sz w:val="16"/>
          <w:szCs w:val="16"/>
        </w:rPr>
        <w:t>POTENTIALLY BIOHAZARDOUS MATERIALS</w:t>
      </w:r>
      <w:r w:rsidR="004C3A4B" w:rsidRPr="00D9606A">
        <w:rPr>
          <w:rFonts w:ascii="Calibri" w:hAnsi="Calibri"/>
          <w:sz w:val="16"/>
          <w:szCs w:val="16"/>
        </w:rPr>
        <w:t xml:space="preserve">. Source materials from which these products were derived were found negative for HIV-1 antigen, HBsAg. and for antibodies against HCV and HIV by approved test methods. However, since no test method can offer complete assurance that infectious agents are absent, </w:t>
      </w:r>
      <w:r w:rsidR="004D69BD">
        <w:rPr>
          <w:rFonts w:ascii="Calibri" w:hAnsi="Calibri"/>
          <w:sz w:val="16"/>
          <w:szCs w:val="16"/>
        </w:rPr>
        <w:t xml:space="preserve">handle </w:t>
      </w:r>
      <w:r w:rsidR="004C3A4B" w:rsidRPr="00D9606A">
        <w:rPr>
          <w:rFonts w:ascii="Calibri" w:hAnsi="Calibri"/>
          <w:sz w:val="16"/>
          <w:szCs w:val="16"/>
        </w:rPr>
        <w:t xml:space="preserve">these products at the Biosafety Level 2 as recommended for any potentially infectious human serum or blood specimen in the </w:t>
      </w:r>
      <w:r w:rsidR="004D69BD">
        <w:rPr>
          <w:rFonts w:ascii="Calibri" w:hAnsi="Calibri"/>
          <w:sz w:val="16"/>
          <w:szCs w:val="16"/>
        </w:rPr>
        <w:t>CDC</w:t>
      </w:r>
      <w:r w:rsidR="004C3A4B" w:rsidRPr="00D9606A">
        <w:rPr>
          <w:rFonts w:ascii="Calibri" w:hAnsi="Calibri"/>
          <w:sz w:val="16"/>
          <w:szCs w:val="16"/>
        </w:rPr>
        <w:t>/National Institutes of Health manual “Biosafety in Microbiological and Biomedical Laboratories”: current edition; and OSHA’s Standard for Bloodborne Pathogens (39).</w:t>
      </w:r>
    </w:p>
    <w:p w:rsidR="00A53D9E" w:rsidRPr="00D9606A" w:rsidRDefault="004C3A4B" w:rsidP="00694710">
      <w:pPr>
        <w:pStyle w:val="ListParagraph"/>
        <w:numPr>
          <w:ilvl w:val="0"/>
          <w:numId w:val="24"/>
        </w:numPr>
        <w:ind w:left="270" w:hanging="270"/>
        <w:jc w:val="both"/>
        <w:rPr>
          <w:rFonts w:ascii="Calibri" w:hAnsi="Calibri"/>
          <w:sz w:val="16"/>
          <w:szCs w:val="16"/>
        </w:rPr>
      </w:pPr>
      <w:r w:rsidRPr="00D9606A">
        <w:rPr>
          <w:rFonts w:ascii="Calibri" w:hAnsi="Calibri"/>
          <w:sz w:val="16"/>
          <w:szCs w:val="16"/>
        </w:rPr>
        <w:t>Never pipette by mouth. Avoid contact of reagents and patient specimens with skin and mucous membranes.</w:t>
      </w:r>
    </w:p>
    <w:p w:rsidR="00D356FA" w:rsidRPr="00BF3823" w:rsidRDefault="00D356FA">
      <w:pPr>
        <w:jc w:val="both"/>
        <w:rPr>
          <w:rFonts w:ascii="Calibri" w:hAnsi="Calibri"/>
          <w:b/>
          <w:sz w:val="4"/>
          <w:szCs w:val="8"/>
        </w:rPr>
      </w:pPr>
    </w:p>
    <w:p w:rsidR="00D356FA" w:rsidRPr="00694710" w:rsidRDefault="00405DF8" w:rsidP="00D356FA">
      <w:pPr>
        <w:jc w:val="center"/>
        <w:rPr>
          <w:rFonts w:ascii="Calibri" w:hAnsi="Calibri"/>
          <w:b/>
          <w:color w:val="FFC000"/>
          <w:sz w:val="18"/>
          <w:szCs w:val="18"/>
        </w:rPr>
      </w:pPr>
      <w:r w:rsidRPr="00694710">
        <w:rPr>
          <w:rFonts w:ascii="Calibri" w:hAnsi="Calibri"/>
          <w:b/>
          <w:color w:val="FFC000"/>
          <w:sz w:val="18"/>
          <w:szCs w:val="18"/>
        </w:rPr>
        <w:t>MATERIALS REQUIRED BUT NOT PROVIDED</w:t>
      </w:r>
    </w:p>
    <w:p w:rsidR="00A53D9E" w:rsidRPr="00694710" w:rsidRDefault="00544B23" w:rsidP="00694710">
      <w:pPr>
        <w:numPr>
          <w:ilvl w:val="0"/>
          <w:numId w:val="15"/>
        </w:numPr>
        <w:ind w:left="270" w:hanging="270"/>
        <w:jc w:val="both"/>
        <w:rPr>
          <w:rFonts w:ascii="Calibri" w:hAnsi="Calibri"/>
          <w:sz w:val="16"/>
          <w:szCs w:val="16"/>
        </w:rPr>
      </w:pPr>
      <w:r w:rsidRPr="00694710">
        <w:rPr>
          <w:rFonts w:ascii="Calibri" w:hAnsi="Calibri"/>
          <w:sz w:val="16"/>
          <w:szCs w:val="16"/>
        </w:rPr>
        <w:t>Pipets capable of delivering 10 to 200</w:t>
      </w:r>
      <w:r w:rsidR="00405DF8" w:rsidRPr="00694710">
        <w:rPr>
          <w:rFonts w:ascii="Calibri" w:hAnsi="Calibri"/>
          <w:sz w:val="16"/>
          <w:szCs w:val="16"/>
        </w:rPr>
        <w:t>µ</w:t>
      </w:r>
      <w:r w:rsidRPr="00694710">
        <w:rPr>
          <w:rFonts w:ascii="Calibri" w:hAnsi="Calibri"/>
          <w:sz w:val="16"/>
          <w:szCs w:val="16"/>
        </w:rPr>
        <w:t>L.</w:t>
      </w:r>
      <w:r w:rsidR="00694710">
        <w:rPr>
          <w:rFonts w:ascii="Calibri" w:hAnsi="Calibri"/>
          <w:sz w:val="16"/>
          <w:szCs w:val="16"/>
        </w:rPr>
        <w:t xml:space="preserve">      </w:t>
      </w:r>
      <w:r w:rsidR="000E31A2">
        <w:rPr>
          <w:rFonts w:ascii="Calibri" w:hAnsi="Calibri"/>
          <w:sz w:val="16"/>
          <w:szCs w:val="16"/>
        </w:rPr>
        <w:t xml:space="preserve">   </w:t>
      </w:r>
      <w:r w:rsidR="00694710">
        <w:rPr>
          <w:rFonts w:ascii="Calibri" w:hAnsi="Calibri"/>
          <w:sz w:val="16"/>
          <w:szCs w:val="16"/>
        </w:rPr>
        <w:t xml:space="preserve">  6.   </w:t>
      </w:r>
      <w:r w:rsidR="004C3A4B" w:rsidRPr="00694710">
        <w:rPr>
          <w:rFonts w:ascii="Calibri" w:hAnsi="Calibri"/>
          <w:sz w:val="16"/>
          <w:szCs w:val="16"/>
        </w:rPr>
        <w:t>Small serological, Pasteur, capillary or automatic pipettes.</w:t>
      </w:r>
    </w:p>
    <w:p w:rsidR="00694710" w:rsidRPr="00694710" w:rsidRDefault="00694710" w:rsidP="00694710">
      <w:pPr>
        <w:numPr>
          <w:ilvl w:val="0"/>
          <w:numId w:val="15"/>
        </w:numPr>
        <w:ind w:left="270" w:hanging="270"/>
        <w:jc w:val="both"/>
        <w:rPr>
          <w:rFonts w:ascii="Calibri" w:hAnsi="Calibri"/>
          <w:sz w:val="16"/>
          <w:szCs w:val="16"/>
        </w:rPr>
      </w:pPr>
      <w:r>
        <w:rPr>
          <w:rFonts w:ascii="Calibri" w:hAnsi="Calibri"/>
          <w:sz w:val="16"/>
          <w:szCs w:val="16"/>
        </w:rPr>
        <w:t>Disposable reagent reservoirs.</w:t>
      </w:r>
      <w:r w:rsidRPr="00694710">
        <w:rPr>
          <w:rFonts w:ascii="Calibri" w:hAnsi="Calibri"/>
          <w:sz w:val="16"/>
          <w:szCs w:val="16"/>
        </w:rPr>
        <w:t xml:space="preserve"> </w:t>
      </w:r>
      <w:r>
        <w:rPr>
          <w:rFonts w:ascii="Calibri" w:hAnsi="Calibri"/>
          <w:sz w:val="16"/>
          <w:szCs w:val="16"/>
        </w:rPr>
        <w:tab/>
        <w:t xml:space="preserve">            7.   </w:t>
      </w:r>
      <w:r w:rsidRPr="00D9606A">
        <w:rPr>
          <w:rFonts w:ascii="Calibri" w:hAnsi="Calibri"/>
          <w:sz w:val="16"/>
          <w:szCs w:val="16"/>
        </w:rPr>
        <w:t>Small test tubes, 13 x 100mm or a 96 well sample dilution plate</w:t>
      </w:r>
      <w:r>
        <w:rPr>
          <w:rFonts w:ascii="Calibri" w:hAnsi="Calibri"/>
          <w:sz w:val="16"/>
          <w:szCs w:val="16"/>
        </w:rPr>
        <w:t xml:space="preserve"> for preparing sample dilutions.</w:t>
      </w:r>
    </w:p>
    <w:p w:rsidR="00694710" w:rsidRPr="00694710" w:rsidRDefault="00694710" w:rsidP="00694710">
      <w:pPr>
        <w:numPr>
          <w:ilvl w:val="0"/>
          <w:numId w:val="15"/>
        </w:numPr>
        <w:ind w:left="270" w:hanging="270"/>
        <w:jc w:val="both"/>
        <w:rPr>
          <w:rFonts w:ascii="Calibri" w:hAnsi="Calibri"/>
          <w:sz w:val="16"/>
          <w:szCs w:val="16"/>
        </w:rPr>
      </w:pPr>
      <w:r w:rsidRPr="00D9606A">
        <w:rPr>
          <w:rFonts w:ascii="Calibri" w:hAnsi="Calibri"/>
          <w:sz w:val="16"/>
          <w:szCs w:val="16"/>
        </w:rPr>
        <w:t>Cover slips, thickness No. 1.</w:t>
      </w:r>
      <w:r>
        <w:rPr>
          <w:rFonts w:ascii="Calibri" w:hAnsi="Calibri"/>
          <w:sz w:val="16"/>
          <w:szCs w:val="16"/>
        </w:rPr>
        <w:tab/>
      </w:r>
      <w:r>
        <w:rPr>
          <w:rFonts w:ascii="Calibri" w:hAnsi="Calibri"/>
          <w:sz w:val="16"/>
          <w:szCs w:val="16"/>
        </w:rPr>
        <w:tab/>
        <w:t xml:space="preserve">            8.</w:t>
      </w:r>
      <w:r w:rsidRPr="00694710">
        <w:rPr>
          <w:rFonts w:ascii="Calibri" w:hAnsi="Calibri"/>
          <w:sz w:val="16"/>
          <w:szCs w:val="16"/>
        </w:rPr>
        <w:t xml:space="preserve"> </w:t>
      </w:r>
      <w:r>
        <w:rPr>
          <w:rFonts w:ascii="Calibri" w:hAnsi="Calibri"/>
          <w:sz w:val="16"/>
          <w:szCs w:val="16"/>
        </w:rPr>
        <w:t xml:space="preserve">  Large Staining dish </w:t>
      </w:r>
      <w:r w:rsidRPr="00D9606A">
        <w:rPr>
          <w:rFonts w:ascii="Calibri" w:hAnsi="Calibri"/>
          <w:sz w:val="16"/>
          <w:szCs w:val="16"/>
        </w:rPr>
        <w:t>with a small magnetic mixing set-up provides an ideal mechanism for washing slides</w:t>
      </w:r>
      <w:r>
        <w:rPr>
          <w:rFonts w:ascii="Calibri" w:hAnsi="Calibri"/>
          <w:sz w:val="16"/>
          <w:szCs w:val="16"/>
        </w:rPr>
        <w:t>.</w:t>
      </w:r>
    </w:p>
    <w:p w:rsidR="00694710" w:rsidRPr="00D9606A" w:rsidRDefault="00694710" w:rsidP="00694710">
      <w:pPr>
        <w:numPr>
          <w:ilvl w:val="0"/>
          <w:numId w:val="15"/>
        </w:numPr>
        <w:ind w:left="270" w:hanging="270"/>
        <w:jc w:val="both"/>
        <w:rPr>
          <w:rFonts w:ascii="Calibri" w:hAnsi="Calibri"/>
          <w:sz w:val="16"/>
          <w:szCs w:val="16"/>
        </w:rPr>
      </w:pPr>
      <w:r w:rsidRPr="00D9606A">
        <w:rPr>
          <w:rFonts w:ascii="Calibri" w:hAnsi="Calibri"/>
          <w:sz w:val="16"/>
          <w:szCs w:val="16"/>
        </w:rPr>
        <w:t>Moist chamber.</w:t>
      </w:r>
      <w:r w:rsidR="000E31A2">
        <w:rPr>
          <w:rFonts w:ascii="Calibri" w:hAnsi="Calibri"/>
          <w:sz w:val="16"/>
          <w:szCs w:val="16"/>
        </w:rPr>
        <w:tab/>
      </w:r>
      <w:r w:rsidR="000E31A2">
        <w:rPr>
          <w:rFonts w:ascii="Calibri" w:hAnsi="Calibri"/>
          <w:sz w:val="16"/>
          <w:szCs w:val="16"/>
        </w:rPr>
        <w:tab/>
      </w:r>
      <w:r w:rsidR="000E31A2">
        <w:rPr>
          <w:rFonts w:ascii="Calibri" w:hAnsi="Calibri"/>
          <w:sz w:val="16"/>
          <w:szCs w:val="16"/>
        </w:rPr>
        <w:tab/>
        <w:t xml:space="preserve">           </w:t>
      </w:r>
      <w:r>
        <w:rPr>
          <w:rFonts w:ascii="Calibri" w:hAnsi="Calibri"/>
          <w:sz w:val="16"/>
          <w:szCs w:val="16"/>
        </w:rPr>
        <w:t xml:space="preserve"> 9.</w:t>
      </w:r>
      <w:r w:rsidRPr="00694710">
        <w:rPr>
          <w:rFonts w:ascii="Calibri" w:hAnsi="Calibri"/>
          <w:sz w:val="16"/>
          <w:szCs w:val="16"/>
        </w:rPr>
        <w:t xml:space="preserve"> </w:t>
      </w:r>
      <w:r>
        <w:rPr>
          <w:rFonts w:ascii="Calibri" w:hAnsi="Calibri"/>
          <w:sz w:val="16"/>
          <w:szCs w:val="16"/>
        </w:rPr>
        <w:t xml:space="preserve"> </w:t>
      </w:r>
      <w:r w:rsidRPr="00D9606A">
        <w:rPr>
          <w:rFonts w:ascii="Calibri" w:hAnsi="Calibri"/>
          <w:sz w:val="16"/>
          <w:szCs w:val="16"/>
        </w:rPr>
        <w:t xml:space="preserve">Properly equipped fluorescence microscope assembly with the proper stage for the slide configuration used. </w:t>
      </w:r>
    </w:p>
    <w:p w:rsidR="00694710" w:rsidRPr="00694710" w:rsidRDefault="00694710" w:rsidP="00694710">
      <w:pPr>
        <w:numPr>
          <w:ilvl w:val="0"/>
          <w:numId w:val="15"/>
        </w:numPr>
        <w:ind w:left="270" w:hanging="270"/>
        <w:jc w:val="both"/>
        <w:rPr>
          <w:rFonts w:ascii="Calibri" w:hAnsi="Calibri"/>
          <w:sz w:val="16"/>
          <w:szCs w:val="16"/>
        </w:rPr>
      </w:pPr>
      <w:r w:rsidRPr="00D9606A">
        <w:rPr>
          <w:rFonts w:ascii="Calibri" w:hAnsi="Calibri"/>
          <w:sz w:val="16"/>
          <w:szCs w:val="16"/>
        </w:rPr>
        <w:t>Distilled or deionized water.</w:t>
      </w:r>
    </w:p>
    <w:p w:rsidR="00A53D9E" w:rsidRPr="00D9606A" w:rsidRDefault="004C3A4B" w:rsidP="00405DF8">
      <w:pPr>
        <w:jc w:val="both"/>
        <w:rPr>
          <w:rFonts w:ascii="Calibri" w:hAnsi="Calibri"/>
          <w:sz w:val="16"/>
          <w:szCs w:val="16"/>
        </w:rPr>
      </w:pPr>
      <w:r w:rsidRPr="00D9606A">
        <w:rPr>
          <w:rFonts w:ascii="Calibri" w:hAnsi="Calibri"/>
          <w:sz w:val="16"/>
          <w:szCs w:val="16"/>
        </w:rPr>
        <w:t>The following filter systems or their equivalent have been found to be satisfactory for routine use with transmitted or incident light dark-field assemblies:</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1140"/>
        <w:gridCol w:w="1387"/>
        <w:gridCol w:w="2287"/>
        <w:gridCol w:w="240"/>
        <w:gridCol w:w="3322"/>
      </w:tblGrid>
      <w:tr w:rsidR="00A53D9E" w:rsidRPr="00BF3823" w:rsidTr="00BF3823">
        <w:trPr>
          <w:cantSplit/>
          <w:trHeight w:val="60"/>
        </w:trPr>
        <w:tc>
          <w:tcPr>
            <w:tcW w:w="5000" w:type="pct"/>
            <w:gridSpan w:val="6"/>
          </w:tcPr>
          <w:p w:rsidR="00A53D9E" w:rsidRPr="00B72FEF" w:rsidRDefault="004C3A4B">
            <w:pPr>
              <w:pStyle w:val="EndnoteText"/>
              <w:jc w:val="center"/>
              <w:rPr>
                <w:rFonts w:ascii="Calibri" w:hAnsi="Calibri"/>
                <w:b/>
                <w:noProof w:val="0"/>
                <w:sz w:val="14"/>
                <w:szCs w:val="14"/>
              </w:rPr>
            </w:pPr>
            <w:r w:rsidRPr="00B72FEF">
              <w:rPr>
                <w:rFonts w:ascii="Calibri" w:hAnsi="Calibri"/>
                <w:b/>
                <w:noProof w:val="0"/>
                <w:sz w:val="14"/>
                <w:szCs w:val="14"/>
              </w:rPr>
              <w:t>TRANSMITTED LIGHT</w:t>
            </w:r>
          </w:p>
        </w:tc>
      </w:tr>
      <w:tr w:rsidR="00A53D9E" w:rsidRPr="00BF3823" w:rsidTr="00BF3823">
        <w:trPr>
          <w:cantSplit/>
          <w:trHeight w:val="60"/>
        </w:trPr>
        <w:tc>
          <w:tcPr>
            <w:tcW w:w="5000" w:type="pct"/>
            <w:gridSpan w:val="6"/>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Light Source: Mercury vapor 200W or 50W</w:t>
            </w:r>
          </w:p>
        </w:tc>
      </w:tr>
      <w:tr w:rsidR="00A53D9E" w:rsidRPr="00BF3823" w:rsidTr="00405DF8">
        <w:tc>
          <w:tcPr>
            <w:tcW w:w="1650"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Excitation Filter</w:t>
            </w:r>
          </w:p>
        </w:tc>
        <w:tc>
          <w:tcPr>
            <w:tcW w:w="1701"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Barrier Filter</w:t>
            </w:r>
          </w:p>
        </w:tc>
        <w:tc>
          <w:tcPr>
            <w:tcW w:w="1649"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Red Suppression Filter</w:t>
            </w:r>
          </w:p>
        </w:tc>
      </w:tr>
      <w:tr w:rsidR="00A53D9E" w:rsidRPr="00BF3823" w:rsidTr="00405DF8">
        <w:tc>
          <w:tcPr>
            <w:tcW w:w="1650"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KP490</w:t>
            </w:r>
          </w:p>
        </w:tc>
        <w:tc>
          <w:tcPr>
            <w:tcW w:w="1701"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K510 or K530</w:t>
            </w:r>
          </w:p>
        </w:tc>
        <w:tc>
          <w:tcPr>
            <w:tcW w:w="1649"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BG38</w:t>
            </w:r>
          </w:p>
        </w:tc>
      </w:tr>
      <w:tr w:rsidR="00A53D9E" w:rsidRPr="00BF3823" w:rsidTr="00405DF8">
        <w:tc>
          <w:tcPr>
            <w:tcW w:w="1650"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BG12</w:t>
            </w:r>
          </w:p>
        </w:tc>
        <w:tc>
          <w:tcPr>
            <w:tcW w:w="1701"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K510 or K530</w:t>
            </w:r>
          </w:p>
        </w:tc>
        <w:tc>
          <w:tcPr>
            <w:tcW w:w="1649"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BG38</w:t>
            </w:r>
          </w:p>
        </w:tc>
      </w:tr>
      <w:tr w:rsidR="00A53D9E" w:rsidRPr="00BF3823" w:rsidTr="00405DF8">
        <w:tc>
          <w:tcPr>
            <w:tcW w:w="1650"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FITC</w:t>
            </w:r>
          </w:p>
        </w:tc>
        <w:tc>
          <w:tcPr>
            <w:tcW w:w="1701"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K520</w:t>
            </w:r>
          </w:p>
        </w:tc>
        <w:tc>
          <w:tcPr>
            <w:tcW w:w="1649"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BG38</w:t>
            </w:r>
          </w:p>
        </w:tc>
      </w:tr>
      <w:tr w:rsidR="00A53D9E" w:rsidRPr="00BF3823" w:rsidTr="00405DF8">
        <w:trPr>
          <w:cantSplit/>
        </w:trPr>
        <w:tc>
          <w:tcPr>
            <w:tcW w:w="5000" w:type="pct"/>
            <w:gridSpan w:val="6"/>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Light Source: Tungsten – Halogen 100W</w:t>
            </w:r>
          </w:p>
        </w:tc>
      </w:tr>
      <w:tr w:rsidR="00A53D9E" w:rsidRPr="00BF3823" w:rsidTr="00405DF8">
        <w:tc>
          <w:tcPr>
            <w:tcW w:w="1650"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KP490</w:t>
            </w:r>
          </w:p>
        </w:tc>
        <w:tc>
          <w:tcPr>
            <w:tcW w:w="1701"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K510 or K530</w:t>
            </w:r>
          </w:p>
        </w:tc>
        <w:tc>
          <w:tcPr>
            <w:tcW w:w="1649"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BG38</w:t>
            </w:r>
          </w:p>
        </w:tc>
      </w:tr>
      <w:tr w:rsidR="00A53D9E" w:rsidRPr="00BF3823" w:rsidTr="00405DF8">
        <w:trPr>
          <w:cantSplit/>
        </w:trPr>
        <w:tc>
          <w:tcPr>
            <w:tcW w:w="5000" w:type="pct"/>
            <w:gridSpan w:val="6"/>
          </w:tcPr>
          <w:p w:rsidR="00A53D9E" w:rsidRPr="00B72FEF" w:rsidRDefault="004C3A4B">
            <w:pPr>
              <w:pStyle w:val="EndnoteText"/>
              <w:jc w:val="center"/>
              <w:rPr>
                <w:rFonts w:ascii="Calibri" w:hAnsi="Calibri"/>
                <w:b/>
                <w:noProof w:val="0"/>
                <w:sz w:val="14"/>
                <w:szCs w:val="14"/>
              </w:rPr>
            </w:pPr>
            <w:r w:rsidRPr="00B72FEF">
              <w:rPr>
                <w:rFonts w:ascii="Calibri" w:hAnsi="Calibri"/>
                <w:b/>
                <w:noProof w:val="0"/>
                <w:sz w:val="14"/>
                <w:szCs w:val="14"/>
              </w:rPr>
              <w:t>INCIDENT LIGHT</w:t>
            </w:r>
          </w:p>
        </w:tc>
      </w:tr>
      <w:tr w:rsidR="00A53D9E" w:rsidRPr="00BF3823" w:rsidTr="00405DF8">
        <w:trPr>
          <w:cantSplit/>
        </w:trPr>
        <w:tc>
          <w:tcPr>
            <w:tcW w:w="5000" w:type="pct"/>
            <w:gridSpan w:val="6"/>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Light Source: Mercury Vapor 200, 100, 50 W</w:t>
            </w:r>
          </w:p>
        </w:tc>
      </w:tr>
      <w:tr w:rsidR="00A53D9E" w:rsidRPr="00BF3823" w:rsidTr="00405DF8">
        <w:tc>
          <w:tcPr>
            <w:tcW w:w="1122" w:type="pct"/>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Excitation Filter</w:t>
            </w:r>
          </w:p>
        </w:tc>
        <w:tc>
          <w:tcPr>
            <w:tcW w:w="1170"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Dichroic Mirror</w:t>
            </w:r>
          </w:p>
        </w:tc>
        <w:tc>
          <w:tcPr>
            <w:tcW w:w="1170"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Barrier Filter</w:t>
            </w:r>
          </w:p>
        </w:tc>
        <w:tc>
          <w:tcPr>
            <w:tcW w:w="1538" w:type="pct"/>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Red Suppression Filter</w:t>
            </w:r>
          </w:p>
        </w:tc>
      </w:tr>
      <w:tr w:rsidR="00A53D9E" w:rsidRPr="00BF3823" w:rsidTr="00405DF8">
        <w:tc>
          <w:tcPr>
            <w:tcW w:w="1122" w:type="pct"/>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KP500</w:t>
            </w:r>
          </w:p>
        </w:tc>
        <w:tc>
          <w:tcPr>
            <w:tcW w:w="1170"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TK510</w:t>
            </w:r>
          </w:p>
        </w:tc>
        <w:tc>
          <w:tcPr>
            <w:tcW w:w="1170"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K510 or K530</w:t>
            </w:r>
          </w:p>
        </w:tc>
        <w:tc>
          <w:tcPr>
            <w:tcW w:w="1538" w:type="pct"/>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BG38</w:t>
            </w:r>
          </w:p>
        </w:tc>
      </w:tr>
      <w:tr w:rsidR="00A53D9E" w:rsidRPr="00BF3823" w:rsidTr="00405DF8">
        <w:tc>
          <w:tcPr>
            <w:tcW w:w="1122" w:type="pct"/>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FITC</w:t>
            </w:r>
          </w:p>
        </w:tc>
        <w:tc>
          <w:tcPr>
            <w:tcW w:w="1170"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TK510</w:t>
            </w:r>
          </w:p>
        </w:tc>
        <w:tc>
          <w:tcPr>
            <w:tcW w:w="1170"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K530</w:t>
            </w:r>
          </w:p>
        </w:tc>
        <w:tc>
          <w:tcPr>
            <w:tcW w:w="1538" w:type="pct"/>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BG38</w:t>
            </w:r>
          </w:p>
        </w:tc>
      </w:tr>
      <w:tr w:rsidR="00A53D9E" w:rsidRPr="00BF3823" w:rsidTr="00405DF8">
        <w:trPr>
          <w:cantSplit/>
        </w:trPr>
        <w:tc>
          <w:tcPr>
            <w:tcW w:w="5000" w:type="pct"/>
            <w:gridSpan w:val="6"/>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Light Source: Tungsten – Halogen 50 and 100 W</w:t>
            </w:r>
          </w:p>
        </w:tc>
      </w:tr>
      <w:tr w:rsidR="00A53D9E" w:rsidRPr="00BF3823" w:rsidTr="00405DF8">
        <w:tc>
          <w:tcPr>
            <w:tcW w:w="1122" w:type="pct"/>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KP500</w:t>
            </w:r>
          </w:p>
        </w:tc>
        <w:tc>
          <w:tcPr>
            <w:tcW w:w="1170"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TK510</w:t>
            </w:r>
          </w:p>
        </w:tc>
        <w:tc>
          <w:tcPr>
            <w:tcW w:w="1170"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K510 or K530</w:t>
            </w:r>
          </w:p>
        </w:tc>
        <w:tc>
          <w:tcPr>
            <w:tcW w:w="1538" w:type="pct"/>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BG38</w:t>
            </w:r>
          </w:p>
        </w:tc>
      </w:tr>
      <w:tr w:rsidR="00A53D9E" w:rsidRPr="00BF3823" w:rsidTr="00405DF8">
        <w:tc>
          <w:tcPr>
            <w:tcW w:w="1122" w:type="pct"/>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FITC</w:t>
            </w:r>
          </w:p>
        </w:tc>
        <w:tc>
          <w:tcPr>
            <w:tcW w:w="1170"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TK510</w:t>
            </w:r>
          </w:p>
        </w:tc>
        <w:tc>
          <w:tcPr>
            <w:tcW w:w="1170" w:type="pct"/>
            <w:gridSpan w:val="2"/>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K530</w:t>
            </w:r>
          </w:p>
        </w:tc>
        <w:tc>
          <w:tcPr>
            <w:tcW w:w="1538" w:type="pct"/>
          </w:tcPr>
          <w:p w:rsidR="00A53D9E" w:rsidRPr="00B72FEF" w:rsidRDefault="004C3A4B">
            <w:pPr>
              <w:pStyle w:val="EndnoteText"/>
              <w:jc w:val="center"/>
              <w:rPr>
                <w:rFonts w:ascii="Calibri" w:hAnsi="Calibri"/>
                <w:noProof w:val="0"/>
                <w:sz w:val="14"/>
                <w:szCs w:val="14"/>
              </w:rPr>
            </w:pPr>
            <w:r w:rsidRPr="00B72FEF">
              <w:rPr>
                <w:rFonts w:ascii="Calibri" w:hAnsi="Calibri"/>
                <w:noProof w:val="0"/>
                <w:sz w:val="14"/>
                <w:szCs w:val="14"/>
              </w:rPr>
              <w:t>BG38</w:t>
            </w:r>
          </w:p>
        </w:tc>
      </w:tr>
    </w:tbl>
    <w:p w:rsidR="00D83A22" w:rsidRDefault="00D83A22" w:rsidP="00D356FA">
      <w:pPr>
        <w:jc w:val="center"/>
        <w:rPr>
          <w:rFonts w:ascii="Calibri" w:hAnsi="Calibri"/>
          <w:b/>
          <w:color w:val="FFC000"/>
          <w:sz w:val="18"/>
          <w:szCs w:val="18"/>
        </w:rPr>
      </w:pPr>
    </w:p>
    <w:p w:rsidR="00D356FA" w:rsidRPr="00694710" w:rsidRDefault="00405DF8" w:rsidP="00D356FA">
      <w:pPr>
        <w:jc w:val="center"/>
        <w:rPr>
          <w:rFonts w:ascii="Calibri" w:hAnsi="Calibri"/>
          <w:b/>
          <w:color w:val="FFC000"/>
          <w:sz w:val="18"/>
          <w:szCs w:val="18"/>
        </w:rPr>
      </w:pPr>
      <w:r w:rsidRPr="00694710">
        <w:rPr>
          <w:rFonts w:ascii="Calibri" w:hAnsi="Calibri"/>
          <w:b/>
          <w:color w:val="FFC000"/>
          <w:sz w:val="18"/>
          <w:szCs w:val="18"/>
        </w:rPr>
        <w:lastRenderedPageBreak/>
        <w:t>SPECIMEN COLLECTION</w:t>
      </w:r>
    </w:p>
    <w:p w:rsidR="00541B31" w:rsidRPr="002A613A" w:rsidRDefault="00541B31" w:rsidP="004D69BD">
      <w:pPr>
        <w:pStyle w:val="ListParagraph"/>
        <w:numPr>
          <w:ilvl w:val="0"/>
          <w:numId w:val="31"/>
        </w:numPr>
        <w:ind w:left="270" w:hanging="270"/>
        <w:jc w:val="both"/>
        <w:rPr>
          <w:rFonts w:asciiTheme="minorHAnsi" w:hAnsiTheme="minorHAnsi"/>
          <w:sz w:val="16"/>
          <w:szCs w:val="16"/>
        </w:rPr>
      </w:pPr>
      <w:r w:rsidRPr="002A613A">
        <w:rPr>
          <w:rFonts w:asciiTheme="minorHAnsi" w:hAnsiTheme="minorHAnsi"/>
          <w:sz w:val="16"/>
          <w:szCs w:val="16"/>
        </w:rPr>
        <w:t>ZEUS Scientific recommends that the user carry out specimen collection in accordance with CLSI document M29: Protection of Laboratory Workers from Occupationally</w:t>
      </w:r>
      <w:r w:rsidR="000E31A2">
        <w:rPr>
          <w:rFonts w:asciiTheme="minorHAnsi" w:hAnsiTheme="minorHAnsi"/>
          <w:sz w:val="16"/>
          <w:szCs w:val="16"/>
        </w:rPr>
        <w:t xml:space="preserve"> Acquired Infectious Diseases. </w:t>
      </w:r>
      <w:r w:rsidRPr="002A613A">
        <w:rPr>
          <w:rFonts w:asciiTheme="minorHAnsi" w:hAnsiTheme="minorHAnsi"/>
          <w:sz w:val="16"/>
          <w:szCs w:val="16"/>
        </w:rPr>
        <w:t>No known test method can offer complete assurance that human blood samples will not transmit infection.  Therefore, all blood derivatives should be considered potentially infectious.</w:t>
      </w:r>
    </w:p>
    <w:p w:rsidR="00541B31" w:rsidRPr="002A613A" w:rsidRDefault="00541B31" w:rsidP="004D69BD">
      <w:pPr>
        <w:pStyle w:val="ListParagraph"/>
        <w:numPr>
          <w:ilvl w:val="0"/>
          <w:numId w:val="31"/>
        </w:numPr>
        <w:ind w:left="270" w:hanging="270"/>
        <w:jc w:val="both"/>
        <w:rPr>
          <w:rFonts w:asciiTheme="minorHAnsi" w:hAnsiTheme="minorHAnsi"/>
          <w:sz w:val="16"/>
          <w:szCs w:val="16"/>
        </w:rPr>
      </w:pPr>
      <w:r w:rsidRPr="002A613A">
        <w:rPr>
          <w:rFonts w:asciiTheme="minorHAnsi" w:hAnsiTheme="minorHAnsi"/>
          <w:sz w:val="16"/>
          <w:szCs w:val="16"/>
        </w:rPr>
        <w:t>Only freshly drawn and properly refrigerated sera obtained by approved aseptic venipuncture procedures with this assay (3</w:t>
      </w:r>
      <w:r>
        <w:rPr>
          <w:rFonts w:asciiTheme="minorHAnsi" w:hAnsiTheme="minorHAnsi"/>
          <w:sz w:val="16"/>
          <w:szCs w:val="16"/>
        </w:rPr>
        <w:t>2</w:t>
      </w:r>
      <w:r w:rsidRPr="002A613A">
        <w:rPr>
          <w:rFonts w:asciiTheme="minorHAnsi" w:hAnsiTheme="minorHAnsi"/>
          <w:sz w:val="16"/>
          <w:szCs w:val="16"/>
        </w:rPr>
        <w:t>, 3</w:t>
      </w:r>
      <w:r>
        <w:rPr>
          <w:rFonts w:asciiTheme="minorHAnsi" w:hAnsiTheme="minorHAnsi"/>
          <w:sz w:val="16"/>
          <w:szCs w:val="16"/>
        </w:rPr>
        <w:t>3</w:t>
      </w:r>
      <w:r w:rsidR="000E31A2">
        <w:rPr>
          <w:rFonts w:asciiTheme="minorHAnsi" w:hAnsiTheme="minorHAnsi"/>
          <w:sz w:val="16"/>
          <w:szCs w:val="16"/>
        </w:rPr>
        <w:t xml:space="preserve">). </w:t>
      </w:r>
      <w:r w:rsidRPr="002A613A">
        <w:rPr>
          <w:rFonts w:asciiTheme="minorHAnsi" w:hAnsiTheme="minorHAnsi"/>
          <w:sz w:val="16"/>
          <w:szCs w:val="16"/>
        </w:rPr>
        <w:t>No anticoagulants or preservatives should be added.  Avoid using hemolyzed, lipemic, or bacterially contaminated sera.</w:t>
      </w:r>
    </w:p>
    <w:p w:rsidR="00541B31" w:rsidRPr="002A613A" w:rsidRDefault="00541B31" w:rsidP="004D69BD">
      <w:pPr>
        <w:pStyle w:val="ListParagraph"/>
        <w:numPr>
          <w:ilvl w:val="0"/>
          <w:numId w:val="31"/>
        </w:numPr>
        <w:ind w:left="270" w:hanging="270"/>
        <w:jc w:val="both"/>
        <w:rPr>
          <w:rFonts w:asciiTheme="minorHAnsi" w:hAnsiTheme="minorHAnsi"/>
          <w:sz w:val="16"/>
          <w:szCs w:val="16"/>
        </w:rPr>
      </w:pPr>
      <w:r w:rsidRPr="002A613A">
        <w:rPr>
          <w:rFonts w:asciiTheme="minorHAnsi" w:hAnsiTheme="minorHAnsi"/>
          <w:sz w:val="16"/>
          <w:szCs w:val="16"/>
        </w:rPr>
        <w:t xml:space="preserve">Store sample at room temperature for </w:t>
      </w:r>
      <w:r w:rsidR="00BF3823">
        <w:rPr>
          <w:rFonts w:asciiTheme="minorHAnsi" w:hAnsiTheme="minorHAnsi"/>
          <w:sz w:val="16"/>
          <w:szCs w:val="16"/>
        </w:rPr>
        <w:t>up to</w:t>
      </w:r>
      <w:r w:rsidRPr="002A613A">
        <w:rPr>
          <w:rFonts w:asciiTheme="minorHAnsi" w:hAnsiTheme="minorHAnsi"/>
          <w:sz w:val="16"/>
          <w:szCs w:val="16"/>
        </w:rPr>
        <w:t xml:space="preserve"> 8 hours. </w:t>
      </w:r>
      <w:r w:rsidR="00BF3823">
        <w:rPr>
          <w:rFonts w:asciiTheme="minorHAnsi" w:hAnsiTheme="minorHAnsi"/>
          <w:sz w:val="16"/>
          <w:szCs w:val="16"/>
        </w:rPr>
        <w:t xml:space="preserve">Store sera between </w:t>
      </w:r>
      <w:r w:rsidR="00BF3823" w:rsidRPr="002A613A">
        <w:rPr>
          <w:rFonts w:asciiTheme="minorHAnsi" w:hAnsiTheme="minorHAnsi"/>
          <w:sz w:val="16"/>
          <w:szCs w:val="16"/>
        </w:rPr>
        <w:t xml:space="preserve">2 - 8°C </w:t>
      </w:r>
      <w:r w:rsidR="00BF3823">
        <w:rPr>
          <w:rFonts w:asciiTheme="minorHAnsi" w:hAnsiTheme="minorHAnsi"/>
          <w:sz w:val="16"/>
          <w:szCs w:val="16"/>
        </w:rPr>
        <w:t>i</w:t>
      </w:r>
      <w:r w:rsidRPr="002A613A">
        <w:rPr>
          <w:rFonts w:asciiTheme="minorHAnsi" w:hAnsiTheme="minorHAnsi"/>
          <w:sz w:val="16"/>
          <w:szCs w:val="16"/>
        </w:rPr>
        <w:t>f testing is not performed within 8 hours</w:t>
      </w:r>
      <w:r w:rsidR="00BF3823">
        <w:rPr>
          <w:rFonts w:asciiTheme="minorHAnsi" w:hAnsiTheme="minorHAnsi"/>
          <w:sz w:val="16"/>
          <w:szCs w:val="16"/>
        </w:rPr>
        <w:t>.</w:t>
      </w:r>
      <w:r w:rsidRPr="002A613A">
        <w:rPr>
          <w:rFonts w:asciiTheme="minorHAnsi" w:hAnsiTheme="minorHAnsi"/>
          <w:sz w:val="16"/>
          <w:szCs w:val="16"/>
        </w:rPr>
        <w:t xml:space="preserve"> If </w:t>
      </w:r>
      <w:r w:rsidR="00BF3823">
        <w:rPr>
          <w:rFonts w:asciiTheme="minorHAnsi" w:hAnsiTheme="minorHAnsi"/>
          <w:sz w:val="16"/>
          <w:szCs w:val="16"/>
        </w:rPr>
        <w:t xml:space="preserve">a </w:t>
      </w:r>
      <w:r w:rsidRPr="002A613A">
        <w:rPr>
          <w:rFonts w:asciiTheme="minorHAnsi" w:hAnsiTheme="minorHAnsi"/>
          <w:sz w:val="16"/>
          <w:szCs w:val="16"/>
        </w:rPr>
        <w:t>delay in testing</w:t>
      </w:r>
      <w:r w:rsidR="00BF3823">
        <w:rPr>
          <w:rFonts w:asciiTheme="minorHAnsi" w:hAnsiTheme="minorHAnsi"/>
          <w:sz w:val="16"/>
          <w:szCs w:val="16"/>
        </w:rPr>
        <w:t xml:space="preserve"> (48 hours or more)</w:t>
      </w:r>
      <w:r w:rsidRPr="002A613A">
        <w:rPr>
          <w:rFonts w:asciiTheme="minorHAnsi" w:hAnsiTheme="minorHAnsi"/>
          <w:sz w:val="16"/>
          <w:szCs w:val="16"/>
        </w:rPr>
        <w:t xml:space="preserve"> is anticipated, store test sera at –20°C or lower. Avoid mul</w:t>
      </w:r>
      <w:r w:rsidR="000E31A2">
        <w:rPr>
          <w:rFonts w:asciiTheme="minorHAnsi" w:hAnsiTheme="minorHAnsi"/>
          <w:sz w:val="16"/>
          <w:szCs w:val="16"/>
        </w:rPr>
        <w:t xml:space="preserve">tiple freeze/thaw cycles which </w:t>
      </w:r>
      <w:r w:rsidRPr="002A613A">
        <w:rPr>
          <w:rFonts w:asciiTheme="minorHAnsi" w:hAnsiTheme="minorHAnsi"/>
          <w:sz w:val="16"/>
          <w:szCs w:val="16"/>
        </w:rPr>
        <w:t>may cause loss of antibody activity and give erroneous results.</w:t>
      </w:r>
      <w:r w:rsidRPr="002A613A">
        <w:rPr>
          <w:rFonts w:ascii="Calibri" w:hAnsi="Calibri"/>
          <w:sz w:val="16"/>
          <w:szCs w:val="16"/>
        </w:rPr>
        <w:t xml:space="preserve"> </w:t>
      </w:r>
      <w:r>
        <w:rPr>
          <w:rFonts w:ascii="Calibri" w:hAnsi="Calibri"/>
          <w:sz w:val="16"/>
          <w:szCs w:val="16"/>
        </w:rPr>
        <w:t>It is the responsibility of the individual laboratory to use all available references and/or its own studies to determine stability criteria for its laboratory (40).</w:t>
      </w:r>
    </w:p>
    <w:p w:rsidR="00D356FA" w:rsidRPr="00BF3823" w:rsidRDefault="00D356FA">
      <w:pPr>
        <w:jc w:val="both"/>
        <w:rPr>
          <w:rFonts w:ascii="Calibri" w:hAnsi="Calibri"/>
          <w:b/>
          <w:sz w:val="4"/>
          <w:szCs w:val="8"/>
        </w:rPr>
      </w:pPr>
    </w:p>
    <w:p w:rsidR="00D356FA" w:rsidRPr="00694710" w:rsidRDefault="00405DF8" w:rsidP="00D356FA">
      <w:pPr>
        <w:jc w:val="center"/>
        <w:rPr>
          <w:rFonts w:ascii="Calibri" w:hAnsi="Calibri"/>
          <w:b/>
          <w:color w:val="FFC000"/>
          <w:sz w:val="18"/>
          <w:szCs w:val="18"/>
        </w:rPr>
      </w:pPr>
      <w:r w:rsidRPr="00694710">
        <w:rPr>
          <w:rFonts w:ascii="Calibri" w:hAnsi="Calibri"/>
          <w:b/>
          <w:color w:val="FFC000"/>
          <w:sz w:val="18"/>
          <w:szCs w:val="18"/>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541B31" w:rsidRPr="002A613A" w:rsidTr="00541B31">
        <w:trPr>
          <w:trHeight w:val="65"/>
        </w:trPr>
        <w:tc>
          <w:tcPr>
            <w:tcW w:w="1620" w:type="dxa"/>
            <w:vMerge w:val="restart"/>
            <w:vAlign w:val="center"/>
          </w:tcPr>
          <w:p w:rsidR="00541B31" w:rsidRPr="004741BE" w:rsidRDefault="00541B31" w:rsidP="00AD510A">
            <w:pPr>
              <w:jc w:val="center"/>
              <w:rPr>
                <w:rFonts w:asciiTheme="minorHAnsi" w:hAnsiTheme="minorHAnsi"/>
                <w:szCs w:val="16"/>
              </w:rPr>
            </w:pPr>
            <w:r w:rsidRPr="004741BE">
              <w:rPr>
                <w:szCs w:val="16"/>
              </w:rPr>
              <w:drawing>
                <wp:inline distT="0" distB="0" distL="0" distR="0">
                  <wp:extent cx="442126" cy="201800"/>
                  <wp:effectExtent l="19050" t="0" r="0" b="0"/>
                  <wp:docPr id="29"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5" cstate="print"/>
                          <a:stretch>
                            <a:fillRect/>
                          </a:stretch>
                        </pic:blipFill>
                        <pic:spPr>
                          <a:xfrm>
                            <a:off x="0" y="0"/>
                            <a:ext cx="444795" cy="203018"/>
                          </a:xfrm>
                          <a:prstGeom prst="rect">
                            <a:avLst/>
                          </a:prstGeom>
                        </pic:spPr>
                      </pic:pic>
                    </a:graphicData>
                  </a:graphic>
                </wp:inline>
              </w:drawing>
            </w:r>
          </w:p>
        </w:tc>
        <w:tc>
          <w:tcPr>
            <w:tcW w:w="9180" w:type="dxa"/>
            <w:vAlign w:val="center"/>
          </w:tcPr>
          <w:p w:rsidR="00541B31" w:rsidRPr="004D69BD" w:rsidRDefault="00541B31" w:rsidP="00AD510A">
            <w:pPr>
              <w:rPr>
                <w:rFonts w:asciiTheme="minorHAnsi" w:hAnsiTheme="minorHAnsi"/>
                <w:sz w:val="15"/>
                <w:szCs w:val="15"/>
              </w:rPr>
            </w:pPr>
            <w:r w:rsidRPr="004D69BD">
              <w:rPr>
                <w:rFonts w:asciiTheme="minorHAnsi" w:hAnsiTheme="minorHAnsi"/>
                <w:sz w:val="15"/>
                <w:szCs w:val="15"/>
              </w:rPr>
              <w:t>Unopened Test System.</w:t>
            </w:r>
          </w:p>
        </w:tc>
      </w:tr>
      <w:tr w:rsidR="00541B31" w:rsidRPr="002A613A" w:rsidTr="00541B31">
        <w:trPr>
          <w:trHeight w:val="175"/>
        </w:trPr>
        <w:tc>
          <w:tcPr>
            <w:tcW w:w="1620" w:type="dxa"/>
            <w:vMerge/>
          </w:tcPr>
          <w:p w:rsidR="00541B31" w:rsidRPr="004741BE" w:rsidRDefault="00541B31" w:rsidP="00AD510A">
            <w:pPr>
              <w:rPr>
                <w:rFonts w:asciiTheme="minorHAnsi" w:hAnsiTheme="minorHAnsi"/>
                <w:szCs w:val="16"/>
              </w:rPr>
            </w:pPr>
          </w:p>
        </w:tc>
        <w:tc>
          <w:tcPr>
            <w:tcW w:w="9180" w:type="dxa"/>
            <w:vAlign w:val="center"/>
          </w:tcPr>
          <w:p w:rsidR="00541B31" w:rsidRPr="004D69BD" w:rsidRDefault="00541B31" w:rsidP="00541B31">
            <w:pPr>
              <w:rPr>
                <w:rFonts w:asciiTheme="minorHAnsi" w:hAnsiTheme="minorHAnsi"/>
                <w:sz w:val="15"/>
                <w:szCs w:val="15"/>
              </w:rPr>
            </w:pPr>
            <w:r w:rsidRPr="004D69BD">
              <w:rPr>
                <w:rFonts w:asciiTheme="minorHAnsi" w:hAnsiTheme="minorHAnsi"/>
                <w:sz w:val="15"/>
                <w:szCs w:val="15"/>
              </w:rPr>
              <w:t>Mounting Media, Conjugate, Slides, Positive Control and Negative Control.</w:t>
            </w:r>
          </w:p>
        </w:tc>
      </w:tr>
      <w:tr w:rsidR="00541B31" w:rsidRPr="002A613A" w:rsidTr="00541B31">
        <w:trPr>
          <w:trHeight w:val="157"/>
        </w:trPr>
        <w:tc>
          <w:tcPr>
            <w:tcW w:w="1620" w:type="dxa"/>
            <w:vMerge/>
          </w:tcPr>
          <w:p w:rsidR="00541B31" w:rsidRPr="004741BE" w:rsidRDefault="00541B31" w:rsidP="00AD510A">
            <w:pPr>
              <w:rPr>
                <w:rFonts w:asciiTheme="minorHAnsi" w:hAnsiTheme="minorHAnsi"/>
                <w:szCs w:val="16"/>
              </w:rPr>
            </w:pPr>
          </w:p>
        </w:tc>
        <w:tc>
          <w:tcPr>
            <w:tcW w:w="9180" w:type="dxa"/>
            <w:vAlign w:val="center"/>
          </w:tcPr>
          <w:p w:rsidR="00541B31" w:rsidRPr="004D69BD" w:rsidRDefault="00541B31" w:rsidP="00AD510A">
            <w:pPr>
              <w:rPr>
                <w:rFonts w:asciiTheme="minorHAnsi" w:hAnsiTheme="minorHAnsi"/>
                <w:sz w:val="15"/>
                <w:szCs w:val="15"/>
              </w:rPr>
            </w:pPr>
            <w:r w:rsidRPr="004D69BD">
              <w:rPr>
                <w:rFonts w:asciiTheme="minorHAnsi" w:hAnsiTheme="minorHAnsi"/>
                <w:sz w:val="15"/>
                <w:szCs w:val="15"/>
              </w:rPr>
              <w:t>Rehydrated PBS (Stable for 30 days).</w:t>
            </w:r>
          </w:p>
        </w:tc>
      </w:tr>
      <w:tr w:rsidR="00541B31" w:rsidRPr="002A613A" w:rsidTr="000A0422">
        <w:trPr>
          <w:trHeight w:val="427"/>
        </w:trPr>
        <w:tc>
          <w:tcPr>
            <w:tcW w:w="1620" w:type="dxa"/>
            <w:vAlign w:val="center"/>
          </w:tcPr>
          <w:p w:rsidR="00541B31" w:rsidRPr="004741BE" w:rsidRDefault="00B72FEF" w:rsidP="00AD510A">
            <w:pPr>
              <w:jc w:val="center"/>
              <w:rPr>
                <w:rFonts w:asciiTheme="minorHAnsi" w:hAnsiTheme="minorHAnsi"/>
                <w:szCs w:val="16"/>
              </w:rPr>
            </w:pPr>
            <w:r>
              <w:rPr>
                <w:rFonts w:asciiTheme="minorHAnsi" w:hAnsiTheme="minorHAnsi"/>
                <w:szCs w:val="16"/>
              </w:rPr>
              <w:drawing>
                <wp:anchor distT="0" distB="0" distL="114300" distR="114300" simplePos="0" relativeHeight="251688960" behindDoc="0" locked="0" layoutInCell="1" allowOverlap="1">
                  <wp:simplePos x="0" y="0"/>
                  <wp:positionH relativeFrom="column">
                    <wp:posOffset>305435</wp:posOffset>
                  </wp:positionH>
                  <wp:positionV relativeFrom="paragraph">
                    <wp:posOffset>3810</wp:posOffset>
                  </wp:positionV>
                  <wp:extent cx="465455" cy="206375"/>
                  <wp:effectExtent l="19050" t="0" r="0" b="0"/>
                  <wp:wrapNone/>
                  <wp:docPr id="30"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6" cstate="print"/>
                          <a:stretch>
                            <a:fillRect/>
                          </a:stretch>
                        </pic:blipFill>
                        <pic:spPr>
                          <a:xfrm>
                            <a:off x="0" y="0"/>
                            <a:ext cx="465455" cy="206375"/>
                          </a:xfrm>
                          <a:prstGeom prst="rect">
                            <a:avLst/>
                          </a:prstGeom>
                        </pic:spPr>
                      </pic:pic>
                    </a:graphicData>
                  </a:graphic>
                </wp:anchor>
              </w:drawing>
            </w:r>
          </w:p>
        </w:tc>
        <w:tc>
          <w:tcPr>
            <w:tcW w:w="9180" w:type="dxa"/>
            <w:vAlign w:val="center"/>
          </w:tcPr>
          <w:p w:rsidR="00541B31" w:rsidRPr="004D69BD" w:rsidRDefault="00541B31" w:rsidP="00AD510A">
            <w:pPr>
              <w:rPr>
                <w:rFonts w:asciiTheme="minorHAnsi" w:hAnsiTheme="minorHAnsi"/>
                <w:sz w:val="15"/>
                <w:szCs w:val="15"/>
              </w:rPr>
            </w:pPr>
            <w:r w:rsidRPr="004D69BD">
              <w:rPr>
                <w:rFonts w:asciiTheme="minorHAnsi" w:hAnsiTheme="minorHAnsi"/>
                <w:sz w:val="15"/>
                <w:szCs w:val="15"/>
              </w:rPr>
              <w:t>Phosphate-buffered-saline (PBS) Packets.</w:t>
            </w:r>
          </w:p>
        </w:tc>
      </w:tr>
    </w:tbl>
    <w:p w:rsidR="00D356FA" w:rsidRPr="00BF3823" w:rsidRDefault="00D356FA" w:rsidP="00D356FA">
      <w:pPr>
        <w:jc w:val="center"/>
        <w:rPr>
          <w:rFonts w:ascii="Calibri" w:hAnsi="Calibri"/>
          <w:b/>
          <w:color w:val="DAA600"/>
          <w:sz w:val="4"/>
          <w:szCs w:val="8"/>
        </w:rPr>
      </w:pPr>
    </w:p>
    <w:p w:rsidR="00D356FA" w:rsidRPr="00694710" w:rsidRDefault="00405DF8" w:rsidP="00BF3823">
      <w:pPr>
        <w:jc w:val="center"/>
        <w:rPr>
          <w:rFonts w:ascii="Calibri" w:hAnsi="Calibri"/>
          <w:b/>
          <w:color w:val="FFC000"/>
          <w:sz w:val="18"/>
          <w:szCs w:val="18"/>
        </w:rPr>
      </w:pPr>
      <w:r w:rsidRPr="00694710">
        <w:rPr>
          <w:rFonts w:ascii="Calibri" w:hAnsi="Calibri"/>
          <w:b/>
          <w:color w:val="FFC000"/>
          <w:sz w:val="18"/>
          <w:szCs w:val="18"/>
        </w:rPr>
        <w:t>ASSAY PROCEDURE</w:t>
      </w:r>
    </w:p>
    <w:p w:rsidR="00A53D9E" w:rsidRPr="00D9606A" w:rsidRDefault="004C3A4B" w:rsidP="00BF3823">
      <w:pPr>
        <w:jc w:val="both"/>
        <w:rPr>
          <w:rFonts w:ascii="Calibri" w:hAnsi="Calibri"/>
          <w:b/>
          <w:sz w:val="16"/>
          <w:szCs w:val="16"/>
        </w:rPr>
      </w:pPr>
      <w:r w:rsidRPr="00D9606A">
        <w:rPr>
          <w:rFonts w:ascii="Calibri" w:hAnsi="Calibri"/>
          <w:b/>
          <w:sz w:val="16"/>
          <w:szCs w:val="16"/>
        </w:rPr>
        <w:t>Preparation of Reagents:</w:t>
      </w:r>
    </w:p>
    <w:p w:rsidR="00A53D9E" w:rsidRPr="00D9606A" w:rsidRDefault="004C3A4B" w:rsidP="004D69BD">
      <w:pPr>
        <w:numPr>
          <w:ilvl w:val="0"/>
          <w:numId w:val="18"/>
        </w:numPr>
        <w:ind w:left="270" w:hanging="270"/>
        <w:jc w:val="both"/>
        <w:rPr>
          <w:rFonts w:ascii="Calibri" w:hAnsi="Calibri"/>
          <w:sz w:val="16"/>
          <w:szCs w:val="16"/>
        </w:rPr>
      </w:pPr>
      <w:r w:rsidRPr="00D9606A">
        <w:rPr>
          <w:rFonts w:ascii="Calibri" w:hAnsi="Calibri"/>
          <w:sz w:val="16"/>
          <w:szCs w:val="16"/>
        </w:rPr>
        <w:t xml:space="preserve">Phosphate-buffered-saline (PBS). Empty contents of one buffer packet into one liter of distilled </w:t>
      </w:r>
      <w:r w:rsidR="00CF5353" w:rsidRPr="00D9606A">
        <w:rPr>
          <w:rFonts w:ascii="Calibri" w:hAnsi="Calibri"/>
          <w:sz w:val="16"/>
          <w:szCs w:val="16"/>
        </w:rPr>
        <w:t xml:space="preserve">or deionized </w:t>
      </w:r>
      <w:r w:rsidRPr="00D9606A">
        <w:rPr>
          <w:rFonts w:ascii="Calibri" w:hAnsi="Calibri"/>
          <w:sz w:val="16"/>
          <w:szCs w:val="16"/>
        </w:rPr>
        <w:t>water. Mix until all salts are thoroughly dissolved.</w:t>
      </w:r>
    </w:p>
    <w:p w:rsidR="00A53D9E" w:rsidRPr="00D9606A" w:rsidRDefault="004C3A4B" w:rsidP="004D69BD">
      <w:pPr>
        <w:numPr>
          <w:ilvl w:val="0"/>
          <w:numId w:val="18"/>
        </w:numPr>
        <w:ind w:left="270" w:hanging="270"/>
        <w:jc w:val="both"/>
        <w:rPr>
          <w:rFonts w:ascii="Calibri" w:hAnsi="Calibri"/>
          <w:sz w:val="16"/>
          <w:szCs w:val="16"/>
        </w:rPr>
      </w:pPr>
      <w:r w:rsidRPr="00D9606A">
        <w:rPr>
          <w:rFonts w:ascii="Calibri" w:hAnsi="Calibri"/>
          <w:sz w:val="16"/>
          <w:szCs w:val="16"/>
        </w:rPr>
        <w:t>Human ANA positive control</w:t>
      </w:r>
      <w:r w:rsidR="00CF5353" w:rsidRPr="00D9606A">
        <w:rPr>
          <w:rFonts w:ascii="Calibri" w:hAnsi="Calibri"/>
          <w:sz w:val="16"/>
          <w:szCs w:val="16"/>
        </w:rPr>
        <w:t>s.</w:t>
      </w:r>
      <w:r w:rsidRPr="00D9606A">
        <w:rPr>
          <w:rFonts w:ascii="Calibri" w:hAnsi="Calibri"/>
          <w:sz w:val="16"/>
          <w:szCs w:val="16"/>
        </w:rPr>
        <w:t xml:space="preserve"> </w:t>
      </w:r>
      <w:r w:rsidR="000E31A2">
        <w:rPr>
          <w:rFonts w:ascii="Calibri" w:hAnsi="Calibri"/>
          <w:sz w:val="16"/>
          <w:szCs w:val="16"/>
        </w:rPr>
        <w:t>Use as packaged.</w:t>
      </w:r>
      <w:r w:rsidR="00CF5353" w:rsidRPr="00D9606A">
        <w:rPr>
          <w:rFonts w:ascii="Calibri" w:hAnsi="Calibri"/>
          <w:sz w:val="16"/>
          <w:szCs w:val="16"/>
        </w:rPr>
        <w:t xml:space="preserve"> </w:t>
      </w:r>
      <w:r w:rsidRPr="00D9606A">
        <w:rPr>
          <w:rFonts w:ascii="Calibri" w:hAnsi="Calibri"/>
          <w:sz w:val="16"/>
          <w:szCs w:val="16"/>
        </w:rPr>
        <w:t>Do not dilute.</w:t>
      </w:r>
    </w:p>
    <w:p w:rsidR="00CF5353" w:rsidRPr="00D9606A" w:rsidRDefault="004C3A4B" w:rsidP="004D69BD">
      <w:pPr>
        <w:numPr>
          <w:ilvl w:val="0"/>
          <w:numId w:val="18"/>
        </w:numPr>
        <w:ind w:left="270" w:hanging="270"/>
        <w:jc w:val="both"/>
        <w:rPr>
          <w:rFonts w:ascii="Calibri" w:hAnsi="Calibri"/>
          <w:sz w:val="16"/>
          <w:szCs w:val="16"/>
        </w:rPr>
      </w:pPr>
      <w:r w:rsidRPr="00D9606A">
        <w:rPr>
          <w:rFonts w:ascii="Calibri" w:hAnsi="Calibri"/>
          <w:sz w:val="16"/>
          <w:szCs w:val="16"/>
        </w:rPr>
        <w:t xml:space="preserve">Human ANA </w:t>
      </w:r>
      <w:r w:rsidR="00CF5353" w:rsidRPr="00D9606A">
        <w:rPr>
          <w:rFonts w:ascii="Calibri" w:hAnsi="Calibri"/>
          <w:sz w:val="16"/>
          <w:szCs w:val="16"/>
        </w:rPr>
        <w:t xml:space="preserve">minimally reactive </w:t>
      </w:r>
      <w:r w:rsidRPr="00D9606A">
        <w:rPr>
          <w:rFonts w:ascii="Calibri" w:hAnsi="Calibri"/>
          <w:sz w:val="16"/>
          <w:szCs w:val="16"/>
        </w:rPr>
        <w:t>positive control</w:t>
      </w:r>
      <w:r w:rsidR="00CF5353" w:rsidRPr="00D9606A">
        <w:rPr>
          <w:rFonts w:ascii="Calibri" w:hAnsi="Calibri"/>
          <w:sz w:val="16"/>
          <w:szCs w:val="16"/>
        </w:rPr>
        <w:t>.</w:t>
      </w:r>
      <w:r w:rsidRPr="00D9606A">
        <w:rPr>
          <w:rFonts w:ascii="Calibri" w:hAnsi="Calibri"/>
          <w:sz w:val="16"/>
          <w:szCs w:val="16"/>
        </w:rPr>
        <w:t xml:space="preserve"> Use as packaged. Do not dilute</w:t>
      </w:r>
    </w:p>
    <w:p w:rsidR="00A53D9E" w:rsidRPr="00D9606A" w:rsidRDefault="004C3A4B" w:rsidP="004D69BD">
      <w:pPr>
        <w:numPr>
          <w:ilvl w:val="0"/>
          <w:numId w:val="18"/>
        </w:numPr>
        <w:ind w:left="270" w:hanging="270"/>
        <w:jc w:val="both"/>
        <w:rPr>
          <w:rFonts w:ascii="Calibri" w:hAnsi="Calibri"/>
          <w:sz w:val="16"/>
          <w:szCs w:val="16"/>
        </w:rPr>
      </w:pPr>
      <w:r w:rsidRPr="00D9606A">
        <w:rPr>
          <w:rFonts w:ascii="Calibri" w:hAnsi="Calibri"/>
          <w:sz w:val="16"/>
          <w:szCs w:val="16"/>
        </w:rPr>
        <w:t>Human ANA negative control. Use as packaged. Do not dilute.</w:t>
      </w:r>
    </w:p>
    <w:p w:rsidR="00A53D9E" w:rsidRPr="00D9606A" w:rsidRDefault="004C3A4B" w:rsidP="004D69BD">
      <w:pPr>
        <w:numPr>
          <w:ilvl w:val="0"/>
          <w:numId w:val="18"/>
        </w:numPr>
        <w:ind w:left="270" w:hanging="270"/>
        <w:jc w:val="both"/>
        <w:rPr>
          <w:rFonts w:ascii="Calibri" w:hAnsi="Calibri"/>
          <w:sz w:val="16"/>
          <w:szCs w:val="16"/>
        </w:rPr>
      </w:pPr>
      <w:r w:rsidRPr="00D9606A">
        <w:rPr>
          <w:rFonts w:ascii="Calibri" w:hAnsi="Calibri"/>
          <w:sz w:val="16"/>
          <w:szCs w:val="16"/>
        </w:rPr>
        <w:t>Goat anti-human immunoglobulin FITC labeled conjugate. Use as packaged. Do not dilute.</w:t>
      </w:r>
    </w:p>
    <w:p w:rsidR="00A53D9E" w:rsidRPr="00D9606A" w:rsidRDefault="004C3A4B" w:rsidP="00405DF8">
      <w:pPr>
        <w:jc w:val="both"/>
        <w:rPr>
          <w:rFonts w:ascii="Calibri" w:hAnsi="Calibri"/>
          <w:sz w:val="16"/>
          <w:szCs w:val="16"/>
        </w:rPr>
      </w:pPr>
      <w:r w:rsidRPr="003315B4">
        <w:rPr>
          <w:rFonts w:ascii="Calibri" w:hAnsi="Calibri"/>
          <w:b/>
          <w:sz w:val="16"/>
          <w:szCs w:val="16"/>
        </w:rPr>
        <w:t>N</w:t>
      </w:r>
      <w:r w:rsidR="00405DF8" w:rsidRPr="003315B4">
        <w:rPr>
          <w:rFonts w:ascii="Calibri" w:hAnsi="Calibri"/>
          <w:b/>
          <w:sz w:val="16"/>
          <w:szCs w:val="16"/>
        </w:rPr>
        <w:t>OTE</w:t>
      </w:r>
      <w:r w:rsidR="00BF3823">
        <w:rPr>
          <w:rFonts w:ascii="Calibri" w:hAnsi="Calibri"/>
          <w:b/>
          <w:sz w:val="16"/>
          <w:szCs w:val="16"/>
        </w:rPr>
        <w:t>: The C</w:t>
      </w:r>
      <w:r w:rsidRPr="003315B4">
        <w:rPr>
          <w:rFonts w:ascii="Calibri" w:hAnsi="Calibri"/>
          <w:b/>
          <w:sz w:val="16"/>
          <w:szCs w:val="16"/>
        </w:rPr>
        <w:t xml:space="preserve">ontrols are intended to be used undiluted. </w:t>
      </w:r>
      <w:r w:rsidRPr="00D9606A">
        <w:rPr>
          <w:rFonts w:ascii="Calibri" w:hAnsi="Calibri"/>
          <w:sz w:val="16"/>
          <w:szCs w:val="16"/>
        </w:rPr>
        <w:t>As an</w:t>
      </w:r>
      <w:r w:rsidR="00BF3823">
        <w:rPr>
          <w:rFonts w:ascii="Calibri" w:hAnsi="Calibri"/>
          <w:sz w:val="16"/>
          <w:szCs w:val="16"/>
        </w:rPr>
        <w:t xml:space="preserve"> option, users may titrate the P</w:t>
      </w:r>
      <w:r w:rsidRPr="00D9606A">
        <w:rPr>
          <w:rFonts w:ascii="Calibri" w:hAnsi="Calibri"/>
          <w:sz w:val="16"/>
          <w:szCs w:val="16"/>
        </w:rPr>
        <w:t xml:space="preserve">ositive </w:t>
      </w:r>
      <w:r w:rsidR="00BF3823">
        <w:rPr>
          <w:rFonts w:ascii="Calibri" w:hAnsi="Calibri"/>
          <w:sz w:val="16"/>
          <w:szCs w:val="16"/>
        </w:rPr>
        <w:t>C</w:t>
      </w:r>
      <w:r w:rsidRPr="00D9606A">
        <w:rPr>
          <w:rFonts w:ascii="Calibri" w:hAnsi="Calibri"/>
          <w:sz w:val="16"/>
          <w:szCs w:val="16"/>
        </w:rPr>
        <w:t xml:space="preserve">ontrol(s) to endpoint. In such cases, the </w:t>
      </w:r>
      <w:r w:rsidR="00BF3823">
        <w:rPr>
          <w:rFonts w:ascii="Calibri" w:hAnsi="Calibri"/>
          <w:sz w:val="16"/>
          <w:szCs w:val="16"/>
        </w:rPr>
        <w:t>C</w:t>
      </w:r>
      <w:r w:rsidRPr="00D9606A">
        <w:rPr>
          <w:rFonts w:ascii="Calibri" w:hAnsi="Calibri"/>
          <w:sz w:val="16"/>
          <w:szCs w:val="16"/>
        </w:rPr>
        <w:t xml:space="preserve">ontrol(s) should be diluted two-fold in PBS. When evaluated </w:t>
      </w:r>
      <w:r w:rsidR="003315B4">
        <w:rPr>
          <w:rFonts w:ascii="Calibri" w:hAnsi="Calibri"/>
          <w:sz w:val="16"/>
          <w:szCs w:val="16"/>
        </w:rPr>
        <w:t>at</w:t>
      </w:r>
      <w:r w:rsidRPr="00D9606A">
        <w:rPr>
          <w:rFonts w:ascii="Calibri" w:hAnsi="Calibri"/>
          <w:sz w:val="16"/>
          <w:szCs w:val="16"/>
        </w:rPr>
        <w:t xml:space="preserve"> </w:t>
      </w:r>
      <w:r w:rsidR="003315B4">
        <w:rPr>
          <w:rFonts w:ascii="Calibri" w:hAnsi="Calibri"/>
          <w:sz w:val="16"/>
          <w:szCs w:val="16"/>
        </w:rPr>
        <w:t>ZEUS</w:t>
      </w:r>
      <w:r w:rsidRPr="00D9606A">
        <w:rPr>
          <w:rFonts w:ascii="Calibri" w:hAnsi="Calibri"/>
          <w:sz w:val="16"/>
          <w:szCs w:val="16"/>
        </w:rPr>
        <w:t xml:space="preserve">, an endpoint dilution is established and printed on the </w:t>
      </w:r>
      <w:r w:rsidR="00AA43A2" w:rsidRPr="00D9606A">
        <w:rPr>
          <w:rFonts w:ascii="Calibri" w:hAnsi="Calibri"/>
          <w:sz w:val="16"/>
          <w:szCs w:val="16"/>
        </w:rPr>
        <w:t xml:space="preserve">homogeneous </w:t>
      </w:r>
      <w:r w:rsidR="00BF3823">
        <w:rPr>
          <w:rFonts w:ascii="Calibri" w:hAnsi="Calibri"/>
          <w:sz w:val="16"/>
          <w:szCs w:val="16"/>
        </w:rPr>
        <w:t>P</w:t>
      </w:r>
      <w:r w:rsidRPr="00D9606A">
        <w:rPr>
          <w:rFonts w:ascii="Calibri" w:hAnsi="Calibri"/>
          <w:sz w:val="16"/>
          <w:szCs w:val="16"/>
        </w:rPr>
        <w:t xml:space="preserve">ositive </w:t>
      </w:r>
      <w:r w:rsidR="00BF3823">
        <w:rPr>
          <w:rFonts w:ascii="Calibri" w:hAnsi="Calibri"/>
          <w:sz w:val="16"/>
          <w:szCs w:val="16"/>
        </w:rPr>
        <w:t>C</w:t>
      </w:r>
      <w:r w:rsidRPr="00D9606A">
        <w:rPr>
          <w:rFonts w:ascii="Calibri" w:hAnsi="Calibri"/>
          <w:sz w:val="16"/>
          <w:szCs w:val="16"/>
        </w:rPr>
        <w:t xml:space="preserve">ontrol vial (± one dilution). It should be noted that due to variations within the laboratory (equipment, etc.), each laboratory should establish its own mean titer for each lot of </w:t>
      </w:r>
      <w:r w:rsidR="00BF3823">
        <w:rPr>
          <w:rFonts w:ascii="Calibri" w:hAnsi="Calibri"/>
          <w:sz w:val="16"/>
          <w:szCs w:val="16"/>
        </w:rPr>
        <w:t>C</w:t>
      </w:r>
      <w:r w:rsidRPr="00D9606A">
        <w:rPr>
          <w:rFonts w:ascii="Calibri" w:hAnsi="Calibri"/>
          <w:sz w:val="16"/>
          <w:szCs w:val="16"/>
        </w:rPr>
        <w:t>ontrol.</w:t>
      </w:r>
    </w:p>
    <w:p w:rsidR="00A53D9E" w:rsidRPr="00BF3823" w:rsidRDefault="00A53D9E" w:rsidP="00CF5353">
      <w:pPr>
        <w:rPr>
          <w:rFonts w:ascii="Calibri" w:hAnsi="Calibri"/>
          <w:b/>
          <w:sz w:val="4"/>
          <w:szCs w:val="8"/>
        </w:rPr>
      </w:pPr>
    </w:p>
    <w:p w:rsidR="00A53D9E" w:rsidRPr="00D9606A" w:rsidRDefault="004C3A4B" w:rsidP="00405DF8">
      <w:pPr>
        <w:jc w:val="both"/>
        <w:rPr>
          <w:rFonts w:ascii="Calibri" w:hAnsi="Calibri"/>
          <w:b/>
          <w:sz w:val="16"/>
          <w:szCs w:val="16"/>
        </w:rPr>
      </w:pPr>
      <w:r w:rsidRPr="00D9606A">
        <w:rPr>
          <w:rFonts w:ascii="Calibri" w:hAnsi="Calibri"/>
          <w:b/>
          <w:sz w:val="16"/>
          <w:szCs w:val="16"/>
        </w:rPr>
        <w:t>Test Procedure:</w:t>
      </w:r>
    </w:p>
    <w:p w:rsidR="00A53D9E" w:rsidRPr="00D9606A" w:rsidRDefault="004C3A4B" w:rsidP="004D69BD">
      <w:pPr>
        <w:pStyle w:val="ListParagraph"/>
        <w:numPr>
          <w:ilvl w:val="0"/>
          <w:numId w:val="23"/>
        </w:numPr>
        <w:ind w:left="270" w:hanging="270"/>
        <w:jc w:val="both"/>
        <w:rPr>
          <w:rFonts w:ascii="Calibri" w:hAnsi="Calibri"/>
          <w:sz w:val="16"/>
          <w:szCs w:val="16"/>
        </w:rPr>
      </w:pPr>
      <w:r w:rsidRPr="00D9606A">
        <w:rPr>
          <w:rFonts w:ascii="Calibri" w:hAnsi="Calibri"/>
          <w:sz w:val="16"/>
          <w:szCs w:val="16"/>
        </w:rPr>
        <w:t xml:space="preserve">Remove slides from storage and allow them to </w:t>
      </w:r>
      <w:r w:rsidR="00CF5353" w:rsidRPr="00D9606A">
        <w:rPr>
          <w:rFonts w:ascii="Calibri" w:hAnsi="Calibri"/>
          <w:sz w:val="16"/>
          <w:szCs w:val="16"/>
        </w:rPr>
        <w:t>warm to room temperature (20</w:t>
      </w:r>
      <w:r w:rsidR="003315B4">
        <w:rPr>
          <w:rFonts w:ascii="Calibri" w:hAnsi="Calibri"/>
          <w:sz w:val="16"/>
          <w:szCs w:val="16"/>
        </w:rPr>
        <w:t xml:space="preserve"> </w:t>
      </w:r>
      <w:r w:rsidR="00CF5353" w:rsidRPr="00D9606A">
        <w:rPr>
          <w:rFonts w:ascii="Calibri" w:hAnsi="Calibri"/>
          <w:sz w:val="16"/>
          <w:szCs w:val="16"/>
        </w:rPr>
        <w:t>-</w:t>
      </w:r>
      <w:r w:rsidR="003315B4">
        <w:rPr>
          <w:rFonts w:ascii="Calibri" w:hAnsi="Calibri"/>
          <w:sz w:val="16"/>
          <w:szCs w:val="16"/>
        </w:rPr>
        <w:t xml:space="preserve"> </w:t>
      </w:r>
      <w:r w:rsidR="00CF5353" w:rsidRPr="00D9606A">
        <w:rPr>
          <w:rFonts w:ascii="Calibri" w:hAnsi="Calibri"/>
          <w:sz w:val="16"/>
          <w:szCs w:val="16"/>
        </w:rPr>
        <w:t>25</w:t>
      </w:r>
      <w:r w:rsidR="00CF5353" w:rsidRPr="00D9606A">
        <w:rPr>
          <w:rFonts w:ascii="Calibri" w:hAnsi="Calibri" w:cs="Tahoma"/>
          <w:sz w:val="16"/>
          <w:szCs w:val="16"/>
        </w:rPr>
        <w:t>°</w:t>
      </w:r>
      <w:r w:rsidRPr="00D9606A">
        <w:rPr>
          <w:rFonts w:ascii="Calibri" w:hAnsi="Calibri"/>
          <w:sz w:val="16"/>
          <w:szCs w:val="16"/>
        </w:rPr>
        <w:t>C). Tear open the protective envelope and remove slides containing the HEp-2 cell culture substrate. DO NOT APPLY PRESSURE TO FLAT SIDES OF PROTECTIVE ENVELOPE.</w:t>
      </w:r>
    </w:p>
    <w:p w:rsidR="00A53D9E" w:rsidRPr="00D9606A" w:rsidRDefault="004C3A4B" w:rsidP="004D69BD">
      <w:pPr>
        <w:pStyle w:val="ListParagraph"/>
        <w:numPr>
          <w:ilvl w:val="0"/>
          <w:numId w:val="23"/>
        </w:numPr>
        <w:ind w:left="270" w:hanging="270"/>
        <w:jc w:val="both"/>
        <w:rPr>
          <w:rFonts w:ascii="Calibri" w:hAnsi="Calibri"/>
          <w:sz w:val="16"/>
          <w:szCs w:val="16"/>
        </w:rPr>
      </w:pPr>
      <w:r w:rsidRPr="00D9606A">
        <w:rPr>
          <w:rFonts w:ascii="Calibri" w:hAnsi="Calibri"/>
          <w:sz w:val="16"/>
          <w:szCs w:val="16"/>
        </w:rPr>
        <w:t>Prepare patient sera at 1:40 dilution in PBS (for example: 10µL of sample plus 390µL of PBS). If additional serial dilutions are to be tested, prepare subsequent dilutions in reconstituted PBS.</w:t>
      </w:r>
      <w:r w:rsidR="000C4339" w:rsidRPr="00D9606A">
        <w:rPr>
          <w:rFonts w:ascii="Calibri" w:hAnsi="Calibri"/>
          <w:sz w:val="16"/>
          <w:szCs w:val="16"/>
        </w:rPr>
        <w:t xml:space="preserve"> After adding patient sample to PBS</w:t>
      </w:r>
      <w:r w:rsidRPr="00D9606A">
        <w:rPr>
          <w:rFonts w:ascii="Calibri" w:hAnsi="Calibri"/>
          <w:sz w:val="16"/>
          <w:szCs w:val="16"/>
        </w:rPr>
        <w:t>, mix the sample well by withdrawing and expelling the specimen several times</w:t>
      </w:r>
      <w:r w:rsidR="00A65982" w:rsidRPr="00D9606A">
        <w:rPr>
          <w:rFonts w:ascii="Calibri" w:hAnsi="Calibri"/>
          <w:sz w:val="16"/>
          <w:szCs w:val="16"/>
        </w:rPr>
        <w:t>.</w:t>
      </w:r>
    </w:p>
    <w:p w:rsidR="00A53D9E" w:rsidRPr="00D9606A" w:rsidRDefault="004C3A4B" w:rsidP="004D69BD">
      <w:pPr>
        <w:pStyle w:val="ListParagraph"/>
        <w:numPr>
          <w:ilvl w:val="0"/>
          <w:numId w:val="23"/>
        </w:numPr>
        <w:ind w:left="270" w:hanging="270"/>
        <w:jc w:val="both"/>
        <w:rPr>
          <w:rFonts w:ascii="Calibri" w:hAnsi="Calibri"/>
          <w:sz w:val="16"/>
          <w:szCs w:val="16"/>
        </w:rPr>
      </w:pPr>
      <w:r w:rsidRPr="00D9606A">
        <w:rPr>
          <w:rFonts w:ascii="Calibri" w:hAnsi="Calibri"/>
          <w:sz w:val="16"/>
          <w:szCs w:val="16"/>
        </w:rPr>
        <w:t>Identify each well with the appropriate patient sera and controls.</w:t>
      </w:r>
    </w:p>
    <w:p w:rsidR="00AA43A2" w:rsidRPr="00D9606A" w:rsidRDefault="004C3A4B" w:rsidP="004D69BD">
      <w:pPr>
        <w:pStyle w:val="ListParagraph"/>
        <w:numPr>
          <w:ilvl w:val="0"/>
          <w:numId w:val="23"/>
        </w:numPr>
        <w:ind w:left="270" w:hanging="270"/>
        <w:jc w:val="both"/>
        <w:rPr>
          <w:rFonts w:ascii="Calibri" w:hAnsi="Calibri"/>
          <w:sz w:val="16"/>
          <w:szCs w:val="16"/>
        </w:rPr>
      </w:pPr>
      <w:r w:rsidRPr="00D9606A">
        <w:rPr>
          <w:rFonts w:ascii="Calibri" w:hAnsi="Calibri"/>
          <w:sz w:val="16"/>
          <w:szCs w:val="16"/>
        </w:rPr>
        <w:t>If test samples are to be titered, serial dilutions should be made in reconstituted PBS.</w:t>
      </w:r>
      <w:r w:rsidR="00A65982" w:rsidRPr="00D9606A">
        <w:rPr>
          <w:rFonts w:ascii="Calibri" w:hAnsi="Calibri"/>
          <w:sz w:val="16"/>
          <w:szCs w:val="16"/>
        </w:rPr>
        <w:t xml:space="preserve">  </w:t>
      </w:r>
      <w:r w:rsidRPr="00D9606A">
        <w:rPr>
          <w:rFonts w:ascii="Calibri" w:hAnsi="Calibri"/>
          <w:sz w:val="16"/>
          <w:szCs w:val="16"/>
        </w:rPr>
        <w:t xml:space="preserve"> </w:t>
      </w:r>
    </w:p>
    <w:p w:rsidR="00A53D9E" w:rsidRPr="00D9606A" w:rsidRDefault="004C3A4B" w:rsidP="004D69BD">
      <w:pPr>
        <w:pStyle w:val="ListParagraph"/>
        <w:numPr>
          <w:ilvl w:val="0"/>
          <w:numId w:val="23"/>
        </w:numPr>
        <w:ind w:left="270" w:hanging="270"/>
        <w:jc w:val="both"/>
        <w:rPr>
          <w:rFonts w:ascii="Calibri" w:hAnsi="Calibri"/>
          <w:sz w:val="16"/>
          <w:szCs w:val="16"/>
        </w:rPr>
      </w:pPr>
      <w:r w:rsidRPr="00D9606A">
        <w:rPr>
          <w:rFonts w:ascii="Calibri" w:hAnsi="Calibri"/>
          <w:sz w:val="16"/>
          <w:szCs w:val="16"/>
        </w:rPr>
        <w:t xml:space="preserve">Using suitable dispenser (capillary, Pasteur, or automatic pipette), dispense one drop or approximately </w:t>
      </w:r>
      <w:r w:rsidR="00A65982" w:rsidRPr="00D9606A">
        <w:rPr>
          <w:rFonts w:ascii="Calibri" w:hAnsi="Calibri"/>
          <w:sz w:val="16"/>
          <w:szCs w:val="16"/>
        </w:rPr>
        <w:t>20</w:t>
      </w:r>
      <w:r w:rsidR="003315B4">
        <w:rPr>
          <w:rFonts w:ascii="Calibri" w:hAnsi="Calibri"/>
          <w:sz w:val="16"/>
          <w:szCs w:val="16"/>
        </w:rPr>
        <w:t>µ</w:t>
      </w:r>
      <w:r w:rsidR="00A65982" w:rsidRPr="00D9606A">
        <w:rPr>
          <w:rFonts w:ascii="Calibri" w:hAnsi="Calibri"/>
          <w:sz w:val="16"/>
          <w:szCs w:val="16"/>
        </w:rPr>
        <w:t>L</w:t>
      </w:r>
      <w:r w:rsidRPr="00D9606A">
        <w:rPr>
          <w:rFonts w:ascii="Calibri" w:hAnsi="Calibri"/>
          <w:sz w:val="16"/>
          <w:szCs w:val="16"/>
        </w:rPr>
        <w:t xml:space="preserve"> of patient sera and control sera on the cells in the respective wells. Spread sera over entire area of the wells being careful not to touch substrate with pipette tip.</w:t>
      </w:r>
    </w:p>
    <w:p w:rsidR="00A53D9E" w:rsidRPr="00D9606A" w:rsidRDefault="004C3A4B" w:rsidP="004D69BD">
      <w:pPr>
        <w:pStyle w:val="ListParagraph"/>
        <w:numPr>
          <w:ilvl w:val="0"/>
          <w:numId w:val="23"/>
        </w:numPr>
        <w:ind w:left="270" w:hanging="270"/>
        <w:jc w:val="both"/>
        <w:rPr>
          <w:rFonts w:ascii="Calibri" w:hAnsi="Calibri"/>
          <w:sz w:val="16"/>
          <w:szCs w:val="16"/>
        </w:rPr>
      </w:pPr>
      <w:r w:rsidRPr="00D9606A">
        <w:rPr>
          <w:rFonts w:ascii="Calibri" w:hAnsi="Calibri"/>
          <w:sz w:val="16"/>
          <w:szCs w:val="16"/>
        </w:rPr>
        <w:t>Incubate slides in a moist chamber at room temperature (20</w:t>
      </w:r>
      <w:r w:rsidR="003315B4">
        <w:rPr>
          <w:rFonts w:ascii="Calibri" w:hAnsi="Calibri"/>
          <w:sz w:val="16"/>
          <w:szCs w:val="16"/>
        </w:rPr>
        <w:t xml:space="preserve"> </w:t>
      </w:r>
      <w:r w:rsidRPr="00D9606A">
        <w:rPr>
          <w:rFonts w:ascii="Calibri" w:hAnsi="Calibri"/>
          <w:sz w:val="16"/>
          <w:szCs w:val="16"/>
        </w:rPr>
        <w:t>-</w:t>
      </w:r>
      <w:r w:rsidR="003315B4">
        <w:rPr>
          <w:rFonts w:ascii="Calibri" w:hAnsi="Calibri"/>
          <w:sz w:val="16"/>
          <w:szCs w:val="16"/>
        </w:rPr>
        <w:t xml:space="preserve"> </w:t>
      </w:r>
      <w:r w:rsidRPr="00D9606A">
        <w:rPr>
          <w:rFonts w:ascii="Calibri" w:hAnsi="Calibri"/>
          <w:sz w:val="16"/>
          <w:szCs w:val="16"/>
        </w:rPr>
        <w:t>25</w:t>
      </w:r>
      <w:r w:rsidR="00A65982" w:rsidRPr="00D9606A">
        <w:rPr>
          <w:rFonts w:ascii="Calibri" w:hAnsi="Calibri" w:cs="Tahoma"/>
          <w:sz w:val="16"/>
          <w:szCs w:val="16"/>
        </w:rPr>
        <w:t>°</w:t>
      </w:r>
      <w:r w:rsidRPr="00D9606A">
        <w:rPr>
          <w:rFonts w:ascii="Calibri" w:hAnsi="Calibri"/>
          <w:sz w:val="16"/>
          <w:szCs w:val="16"/>
        </w:rPr>
        <w:t xml:space="preserve">C) for </w:t>
      </w:r>
      <w:r w:rsidR="00A65982" w:rsidRPr="00D9606A">
        <w:rPr>
          <w:rFonts w:ascii="Calibri" w:hAnsi="Calibri"/>
          <w:sz w:val="16"/>
          <w:szCs w:val="16"/>
        </w:rPr>
        <w:t xml:space="preserve">20 </w:t>
      </w:r>
      <w:r w:rsidR="003315B4">
        <w:rPr>
          <w:rFonts w:ascii="Calibri" w:hAnsi="Calibri"/>
          <w:sz w:val="16"/>
          <w:szCs w:val="16"/>
        </w:rPr>
        <w:t>-</w:t>
      </w:r>
      <w:r w:rsidR="00A65982" w:rsidRPr="00D9606A">
        <w:rPr>
          <w:rFonts w:ascii="Calibri" w:hAnsi="Calibri"/>
          <w:sz w:val="16"/>
          <w:szCs w:val="16"/>
        </w:rPr>
        <w:t xml:space="preserve"> </w:t>
      </w:r>
      <w:r w:rsidRPr="00D9606A">
        <w:rPr>
          <w:rFonts w:ascii="Calibri" w:hAnsi="Calibri"/>
          <w:sz w:val="16"/>
          <w:szCs w:val="16"/>
        </w:rPr>
        <w:t>30 minutes.</w:t>
      </w:r>
    </w:p>
    <w:p w:rsidR="00A65982" w:rsidRPr="003315B4" w:rsidRDefault="004C3A4B" w:rsidP="004D69BD">
      <w:pPr>
        <w:pStyle w:val="ListParagraph"/>
        <w:numPr>
          <w:ilvl w:val="0"/>
          <w:numId w:val="23"/>
        </w:numPr>
        <w:ind w:left="270" w:hanging="270"/>
        <w:jc w:val="both"/>
        <w:rPr>
          <w:rFonts w:ascii="Calibri" w:hAnsi="Calibri"/>
          <w:b/>
          <w:sz w:val="16"/>
          <w:szCs w:val="16"/>
        </w:rPr>
      </w:pPr>
      <w:r w:rsidRPr="00D9606A">
        <w:rPr>
          <w:rFonts w:ascii="Calibri" w:hAnsi="Calibri"/>
          <w:sz w:val="16"/>
          <w:szCs w:val="16"/>
        </w:rPr>
        <w:t xml:space="preserve">Remove slides from the moist chamber one at a time and gently rinse with a stream of  PBS. </w:t>
      </w:r>
      <w:r w:rsidRPr="00D9606A">
        <w:rPr>
          <w:rFonts w:ascii="Calibri" w:hAnsi="Calibri"/>
          <w:b/>
          <w:sz w:val="16"/>
          <w:szCs w:val="16"/>
        </w:rPr>
        <w:t xml:space="preserve">DO NOT DIRECT THE STREAM OF PBS INTO THE TEST WELLS.  NOTE: </w:t>
      </w:r>
      <w:r w:rsidRPr="003315B4">
        <w:rPr>
          <w:rFonts w:ascii="Calibri" w:hAnsi="Calibri"/>
          <w:b/>
          <w:sz w:val="16"/>
          <w:szCs w:val="16"/>
        </w:rPr>
        <w:t>To avoid cross-contamination when using the 96-well test system, place slide in palm of hand and grasp edges with fingertips. Quickly invert the slide and, using a “snap” motion, expel excess sera.</w:t>
      </w:r>
    </w:p>
    <w:p w:rsidR="00A65982" w:rsidRPr="00D9606A" w:rsidRDefault="004C3A4B" w:rsidP="004D69BD">
      <w:pPr>
        <w:pStyle w:val="ListParagraph"/>
        <w:numPr>
          <w:ilvl w:val="0"/>
          <w:numId w:val="23"/>
        </w:numPr>
        <w:ind w:left="270" w:hanging="270"/>
        <w:jc w:val="both"/>
        <w:rPr>
          <w:rFonts w:ascii="Calibri" w:hAnsi="Calibri"/>
          <w:sz w:val="16"/>
          <w:szCs w:val="16"/>
        </w:rPr>
      </w:pPr>
      <w:r w:rsidRPr="00D9606A">
        <w:rPr>
          <w:rFonts w:ascii="Calibri" w:hAnsi="Calibri"/>
          <w:sz w:val="16"/>
          <w:szCs w:val="16"/>
        </w:rPr>
        <w:t xml:space="preserve">Place slides in a staining dish and wash in PBS for </w:t>
      </w:r>
      <w:r w:rsidR="00BF3823">
        <w:rPr>
          <w:rFonts w:ascii="Calibri" w:hAnsi="Calibri"/>
          <w:sz w:val="16"/>
          <w:szCs w:val="16"/>
        </w:rPr>
        <w:t>2</w:t>
      </w:r>
      <w:r w:rsidRPr="00D9606A">
        <w:rPr>
          <w:rFonts w:ascii="Calibri" w:hAnsi="Calibri"/>
          <w:sz w:val="16"/>
          <w:szCs w:val="16"/>
        </w:rPr>
        <w:t xml:space="preserve">, </w:t>
      </w:r>
      <w:r w:rsidR="00BF3823">
        <w:rPr>
          <w:rFonts w:ascii="Calibri" w:hAnsi="Calibri"/>
          <w:sz w:val="16"/>
          <w:szCs w:val="16"/>
        </w:rPr>
        <w:t>5</w:t>
      </w:r>
      <w:r w:rsidR="003315B4">
        <w:rPr>
          <w:rFonts w:ascii="Calibri" w:hAnsi="Calibri"/>
          <w:sz w:val="16"/>
          <w:szCs w:val="16"/>
        </w:rPr>
        <w:t>-</w:t>
      </w:r>
      <w:r w:rsidRPr="00D9606A">
        <w:rPr>
          <w:rFonts w:ascii="Calibri" w:hAnsi="Calibri"/>
          <w:sz w:val="16"/>
          <w:szCs w:val="16"/>
        </w:rPr>
        <w:t>minute intervals with one change of PBS. Use a magnetic mixing setup or other means of gentle agitation.</w:t>
      </w:r>
    </w:p>
    <w:p w:rsidR="00FC20C8" w:rsidRPr="00D9606A" w:rsidRDefault="004C3A4B" w:rsidP="004D69BD">
      <w:pPr>
        <w:pStyle w:val="ListParagraph"/>
        <w:numPr>
          <w:ilvl w:val="0"/>
          <w:numId w:val="23"/>
        </w:numPr>
        <w:ind w:left="270" w:hanging="270"/>
        <w:jc w:val="both"/>
        <w:rPr>
          <w:rFonts w:ascii="Calibri" w:hAnsi="Calibri"/>
          <w:sz w:val="16"/>
          <w:szCs w:val="16"/>
        </w:rPr>
      </w:pPr>
      <w:r w:rsidRPr="00D9606A">
        <w:rPr>
          <w:rFonts w:ascii="Calibri" w:hAnsi="Calibri"/>
          <w:sz w:val="16"/>
          <w:szCs w:val="16"/>
        </w:rPr>
        <w:t xml:space="preserve">Remove slides from PBS </w:t>
      </w:r>
      <w:r w:rsidRPr="00D9606A">
        <w:rPr>
          <w:rFonts w:ascii="Calibri" w:hAnsi="Calibri"/>
          <w:b/>
          <w:sz w:val="16"/>
          <w:szCs w:val="16"/>
        </w:rPr>
        <w:t>one at a time</w:t>
      </w:r>
      <w:r w:rsidRPr="00D9606A">
        <w:rPr>
          <w:rFonts w:ascii="Calibri" w:hAnsi="Calibri"/>
          <w:sz w:val="16"/>
          <w:szCs w:val="16"/>
        </w:rPr>
        <w:t xml:space="preserve">. Invert slide and key wells to holes in blotters provided. Blot slide by wiping the </w:t>
      </w:r>
      <w:r w:rsidR="00263405" w:rsidRPr="00D9606A">
        <w:rPr>
          <w:rFonts w:ascii="Calibri" w:hAnsi="Calibri"/>
          <w:sz w:val="16"/>
          <w:szCs w:val="16"/>
        </w:rPr>
        <w:t>bottom</w:t>
      </w:r>
      <w:r w:rsidRPr="00D9606A">
        <w:rPr>
          <w:rFonts w:ascii="Calibri" w:hAnsi="Calibri"/>
          <w:sz w:val="16"/>
          <w:szCs w:val="16"/>
        </w:rPr>
        <w:t xml:space="preserve"> side with an absorbent wipe. CAUTION: Position the blotter and slide on a hard, flat surface. </w:t>
      </w:r>
      <w:r w:rsidR="00A65982" w:rsidRPr="00D9606A">
        <w:rPr>
          <w:rFonts w:ascii="Calibri" w:hAnsi="Calibri"/>
          <w:sz w:val="16"/>
          <w:szCs w:val="16"/>
        </w:rPr>
        <w:t>Do not invert the</w:t>
      </w:r>
      <w:r w:rsidR="00BF3823">
        <w:rPr>
          <w:rFonts w:ascii="Calibri" w:hAnsi="Calibri"/>
          <w:sz w:val="16"/>
          <w:szCs w:val="16"/>
        </w:rPr>
        <w:t xml:space="preserve"> slide on top of paper towels. </w:t>
      </w:r>
      <w:r w:rsidRPr="00D9606A">
        <w:rPr>
          <w:rFonts w:ascii="Calibri" w:hAnsi="Calibri"/>
          <w:sz w:val="16"/>
          <w:szCs w:val="16"/>
        </w:rPr>
        <w:t>Blotting on paper towels may destroy the substrate. DO NOT ALLOW THE SLIDES TO DRY DURING THE TEST PROCEDURE.</w:t>
      </w:r>
    </w:p>
    <w:p w:rsidR="00263405" w:rsidRPr="00D9606A" w:rsidRDefault="004C3A4B" w:rsidP="004D69BD">
      <w:pPr>
        <w:pStyle w:val="ListParagraph"/>
        <w:numPr>
          <w:ilvl w:val="0"/>
          <w:numId w:val="23"/>
        </w:numPr>
        <w:ind w:left="270" w:hanging="270"/>
        <w:jc w:val="both"/>
        <w:rPr>
          <w:rFonts w:ascii="Calibri" w:hAnsi="Calibri"/>
          <w:sz w:val="16"/>
          <w:szCs w:val="16"/>
        </w:rPr>
      </w:pPr>
      <w:r w:rsidRPr="00D9606A">
        <w:rPr>
          <w:rFonts w:ascii="Calibri" w:hAnsi="Calibri"/>
          <w:sz w:val="16"/>
          <w:szCs w:val="16"/>
        </w:rPr>
        <w:t xml:space="preserve">Add one drop </w:t>
      </w:r>
      <w:r w:rsidR="003315B4">
        <w:rPr>
          <w:rFonts w:ascii="Calibri" w:hAnsi="Calibri"/>
          <w:sz w:val="16"/>
          <w:szCs w:val="16"/>
        </w:rPr>
        <w:t xml:space="preserve"> or approximately 20µ</w:t>
      </w:r>
      <w:r w:rsidR="00A65982" w:rsidRPr="00D9606A">
        <w:rPr>
          <w:rFonts w:ascii="Calibri" w:hAnsi="Calibri"/>
          <w:sz w:val="16"/>
          <w:szCs w:val="16"/>
        </w:rPr>
        <w:t>L</w:t>
      </w:r>
      <w:r w:rsidRPr="00D9606A">
        <w:rPr>
          <w:rFonts w:ascii="Calibri" w:hAnsi="Calibri"/>
          <w:sz w:val="16"/>
          <w:szCs w:val="16"/>
        </w:rPr>
        <w:t xml:space="preserve"> of conjugate to each well.</w:t>
      </w:r>
    </w:p>
    <w:p w:rsidR="00FC20C8" w:rsidRPr="00D9606A" w:rsidRDefault="004C3A4B" w:rsidP="004D69BD">
      <w:pPr>
        <w:pStyle w:val="ListParagraph"/>
        <w:numPr>
          <w:ilvl w:val="0"/>
          <w:numId w:val="23"/>
        </w:numPr>
        <w:ind w:left="270" w:hanging="270"/>
        <w:jc w:val="both"/>
        <w:rPr>
          <w:rFonts w:ascii="Calibri" w:hAnsi="Calibri"/>
          <w:sz w:val="16"/>
          <w:szCs w:val="16"/>
        </w:rPr>
      </w:pPr>
      <w:r w:rsidRPr="00D9606A">
        <w:rPr>
          <w:rFonts w:ascii="Calibri" w:hAnsi="Calibri"/>
          <w:sz w:val="16"/>
          <w:szCs w:val="16"/>
        </w:rPr>
        <w:t>Repeat steps 6 through 9</w:t>
      </w:r>
      <w:r w:rsidR="00FC20C8" w:rsidRPr="00D9606A">
        <w:rPr>
          <w:rFonts w:ascii="Calibri" w:hAnsi="Calibri"/>
          <w:sz w:val="16"/>
          <w:szCs w:val="16"/>
        </w:rPr>
        <w:t xml:space="preserve">.  </w:t>
      </w:r>
    </w:p>
    <w:p w:rsidR="00A53D9E" w:rsidRPr="003315B4" w:rsidRDefault="004C3A4B" w:rsidP="004D69BD">
      <w:pPr>
        <w:pStyle w:val="ListParagraph"/>
        <w:numPr>
          <w:ilvl w:val="0"/>
          <w:numId w:val="23"/>
        </w:numPr>
        <w:ind w:left="270" w:hanging="270"/>
        <w:jc w:val="both"/>
        <w:rPr>
          <w:rFonts w:ascii="Calibri" w:hAnsi="Calibri"/>
          <w:b/>
          <w:sz w:val="16"/>
          <w:szCs w:val="16"/>
        </w:rPr>
      </w:pPr>
      <w:r w:rsidRPr="00D9606A">
        <w:rPr>
          <w:rFonts w:ascii="Calibri" w:hAnsi="Calibri"/>
          <w:sz w:val="16"/>
          <w:szCs w:val="16"/>
        </w:rPr>
        <w:t xml:space="preserve">Apply </w:t>
      </w:r>
      <w:r w:rsidR="00AA43A2" w:rsidRPr="00D9606A">
        <w:rPr>
          <w:rFonts w:ascii="Calibri" w:hAnsi="Calibri"/>
          <w:sz w:val="16"/>
          <w:szCs w:val="16"/>
        </w:rPr>
        <w:t xml:space="preserve">a suitable number of </w:t>
      </w:r>
      <w:r w:rsidRPr="00D9606A">
        <w:rPr>
          <w:rFonts w:ascii="Calibri" w:hAnsi="Calibri"/>
          <w:sz w:val="16"/>
          <w:szCs w:val="16"/>
        </w:rPr>
        <w:t>drops of mounting media (according to the number of wells per slide) to each slide (between the wells) and coverslip.</w:t>
      </w:r>
      <w:r w:rsidR="00BF3823">
        <w:rPr>
          <w:rFonts w:ascii="Calibri" w:hAnsi="Calibri"/>
          <w:b/>
          <w:i/>
          <w:sz w:val="16"/>
          <w:szCs w:val="16"/>
        </w:rPr>
        <w:t xml:space="preserve"> </w:t>
      </w:r>
      <w:r w:rsidRPr="003315B4">
        <w:rPr>
          <w:rFonts w:ascii="Calibri" w:hAnsi="Calibri"/>
          <w:b/>
          <w:sz w:val="16"/>
          <w:szCs w:val="16"/>
        </w:rPr>
        <w:t>NOTE:</w:t>
      </w:r>
      <w:r w:rsidRPr="003315B4">
        <w:rPr>
          <w:rFonts w:ascii="Calibri" w:hAnsi="Calibri"/>
          <w:sz w:val="16"/>
          <w:szCs w:val="16"/>
        </w:rPr>
        <w:t xml:space="preserve"> </w:t>
      </w:r>
      <w:r w:rsidRPr="003315B4">
        <w:rPr>
          <w:rFonts w:ascii="Calibri" w:hAnsi="Calibri"/>
          <w:b/>
          <w:sz w:val="16"/>
          <w:szCs w:val="16"/>
        </w:rPr>
        <w:t>Be sure each well has mounting media coverage.</w:t>
      </w:r>
    </w:p>
    <w:p w:rsidR="00A53D9E" w:rsidRPr="00D9606A" w:rsidRDefault="004C3A4B" w:rsidP="004D69BD">
      <w:pPr>
        <w:pStyle w:val="ListParagraph"/>
        <w:numPr>
          <w:ilvl w:val="0"/>
          <w:numId w:val="23"/>
        </w:numPr>
        <w:ind w:left="270" w:hanging="270"/>
        <w:jc w:val="both"/>
        <w:rPr>
          <w:rFonts w:ascii="Calibri" w:hAnsi="Calibri"/>
          <w:sz w:val="16"/>
          <w:szCs w:val="16"/>
        </w:rPr>
      </w:pPr>
      <w:r w:rsidRPr="00D9606A">
        <w:rPr>
          <w:rFonts w:ascii="Calibri" w:hAnsi="Calibri"/>
          <w:sz w:val="16"/>
          <w:szCs w:val="16"/>
        </w:rPr>
        <w:t>Examine slides immediately with an appropriate fluorescence microscope assembly. NOTE: If delay in examining slides is anticipated, seal coverslip with nail polish and store in refrigerator. It is recommended that slides be examined on the same day of testing.</w:t>
      </w:r>
    </w:p>
    <w:p w:rsidR="009E0D40" w:rsidRPr="00BF3823" w:rsidRDefault="009E0D40">
      <w:pPr>
        <w:jc w:val="both"/>
        <w:rPr>
          <w:rFonts w:ascii="Calibri" w:hAnsi="Calibri"/>
          <w:sz w:val="4"/>
          <w:szCs w:val="8"/>
        </w:rPr>
      </w:pPr>
    </w:p>
    <w:p w:rsidR="009E0D40" w:rsidRPr="00694710" w:rsidRDefault="00405DF8" w:rsidP="009E0D40">
      <w:pPr>
        <w:jc w:val="center"/>
        <w:rPr>
          <w:rFonts w:ascii="Calibri" w:hAnsi="Calibri"/>
          <w:b/>
          <w:color w:val="FFC000"/>
          <w:sz w:val="18"/>
          <w:szCs w:val="18"/>
        </w:rPr>
      </w:pPr>
      <w:r w:rsidRPr="00694710">
        <w:rPr>
          <w:rFonts w:ascii="Calibri" w:hAnsi="Calibri"/>
          <w:b/>
          <w:color w:val="FFC000"/>
          <w:sz w:val="18"/>
          <w:szCs w:val="18"/>
        </w:rPr>
        <w:t>QUALITY CONTROL</w:t>
      </w:r>
    </w:p>
    <w:p w:rsidR="00A53D9E" w:rsidRPr="00D9606A" w:rsidRDefault="00BF3823" w:rsidP="004D69BD">
      <w:pPr>
        <w:pStyle w:val="ListParagraph"/>
        <w:numPr>
          <w:ilvl w:val="0"/>
          <w:numId w:val="26"/>
        </w:numPr>
        <w:ind w:left="270" w:hanging="270"/>
        <w:jc w:val="both"/>
        <w:rPr>
          <w:rFonts w:ascii="Calibri" w:hAnsi="Calibri"/>
          <w:sz w:val="16"/>
          <w:szCs w:val="16"/>
        </w:rPr>
      </w:pPr>
      <w:r>
        <w:rPr>
          <w:rFonts w:ascii="Calibri" w:hAnsi="Calibri"/>
          <w:sz w:val="16"/>
          <w:szCs w:val="16"/>
        </w:rPr>
        <w:t>A</w:t>
      </w:r>
      <w:r w:rsidR="004C3A4B" w:rsidRPr="00D9606A">
        <w:rPr>
          <w:rFonts w:ascii="Calibri" w:hAnsi="Calibri"/>
          <w:sz w:val="16"/>
          <w:szCs w:val="16"/>
        </w:rPr>
        <w:t xml:space="preserve"> </w:t>
      </w:r>
      <w:r>
        <w:rPr>
          <w:rFonts w:ascii="Calibri" w:hAnsi="Calibri"/>
          <w:sz w:val="16"/>
          <w:szCs w:val="16"/>
        </w:rPr>
        <w:t>P</w:t>
      </w:r>
      <w:r w:rsidR="004C3A4B" w:rsidRPr="00D9606A">
        <w:rPr>
          <w:rFonts w:ascii="Calibri" w:hAnsi="Calibri"/>
          <w:sz w:val="16"/>
          <w:szCs w:val="16"/>
        </w:rPr>
        <w:t xml:space="preserve">ositive </w:t>
      </w:r>
      <w:r>
        <w:rPr>
          <w:rFonts w:ascii="Calibri" w:hAnsi="Calibri"/>
          <w:sz w:val="16"/>
          <w:szCs w:val="16"/>
        </w:rPr>
        <w:t>C</w:t>
      </w:r>
      <w:r w:rsidR="004C3A4B" w:rsidRPr="00D9606A">
        <w:rPr>
          <w:rFonts w:ascii="Calibri" w:hAnsi="Calibri"/>
          <w:sz w:val="16"/>
          <w:szCs w:val="16"/>
        </w:rPr>
        <w:t>ontrol (</w:t>
      </w:r>
      <w:r w:rsidR="004E52B2" w:rsidRPr="00D9606A">
        <w:rPr>
          <w:rFonts w:ascii="Calibri" w:hAnsi="Calibri"/>
          <w:sz w:val="16"/>
          <w:szCs w:val="16"/>
        </w:rPr>
        <w:t xml:space="preserve">4+ </w:t>
      </w:r>
      <w:r w:rsidR="004C3A4B" w:rsidRPr="00D9606A">
        <w:rPr>
          <w:rFonts w:ascii="Calibri" w:hAnsi="Calibri"/>
          <w:sz w:val="16"/>
          <w:szCs w:val="16"/>
        </w:rPr>
        <w:t>homogeneous),</w:t>
      </w:r>
      <w:r w:rsidR="004E52B2" w:rsidRPr="00D9606A">
        <w:rPr>
          <w:rFonts w:ascii="Calibri" w:hAnsi="Calibri"/>
          <w:sz w:val="16"/>
          <w:szCs w:val="16"/>
        </w:rPr>
        <w:t xml:space="preserve"> a</w:t>
      </w:r>
      <w:r w:rsidR="000C4339" w:rsidRPr="00D9606A">
        <w:rPr>
          <w:rFonts w:ascii="Calibri" w:hAnsi="Calibri"/>
          <w:sz w:val="16"/>
          <w:szCs w:val="16"/>
        </w:rPr>
        <w:t xml:space="preserve"> </w:t>
      </w:r>
      <w:r>
        <w:rPr>
          <w:rFonts w:ascii="Calibri" w:hAnsi="Calibri"/>
          <w:sz w:val="16"/>
          <w:szCs w:val="16"/>
        </w:rPr>
        <w:t>M</w:t>
      </w:r>
      <w:r w:rsidR="004E52B2" w:rsidRPr="00D9606A">
        <w:rPr>
          <w:rFonts w:ascii="Calibri" w:hAnsi="Calibri"/>
          <w:sz w:val="16"/>
          <w:szCs w:val="16"/>
        </w:rPr>
        <w:t xml:space="preserve">inimally </w:t>
      </w:r>
      <w:r>
        <w:rPr>
          <w:rFonts w:ascii="Calibri" w:hAnsi="Calibri"/>
          <w:sz w:val="16"/>
          <w:szCs w:val="16"/>
        </w:rPr>
        <w:t>P</w:t>
      </w:r>
      <w:r w:rsidR="004C3A4B" w:rsidRPr="00D9606A">
        <w:rPr>
          <w:rFonts w:ascii="Calibri" w:hAnsi="Calibri"/>
          <w:sz w:val="16"/>
          <w:szCs w:val="16"/>
        </w:rPr>
        <w:t xml:space="preserve">ositive </w:t>
      </w:r>
      <w:r>
        <w:rPr>
          <w:rFonts w:ascii="Calibri" w:hAnsi="Calibri"/>
          <w:sz w:val="16"/>
          <w:szCs w:val="16"/>
        </w:rPr>
        <w:t>C</w:t>
      </w:r>
      <w:r w:rsidR="004C3A4B" w:rsidRPr="00D9606A">
        <w:rPr>
          <w:rFonts w:ascii="Calibri" w:hAnsi="Calibri"/>
          <w:sz w:val="16"/>
          <w:szCs w:val="16"/>
        </w:rPr>
        <w:t>ontrol (</w:t>
      </w:r>
      <w:r w:rsidR="004E52B2" w:rsidRPr="00D9606A">
        <w:rPr>
          <w:rFonts w:ascii="Calibri" w:hAnsi="Calibri"/>
          <w:sz w:val="16"/>
          <w:szCs w:val="16"/>
        </w:rPr>
        <w:t xml:space="preserve">1+ </w:t>
      </w:r>
      <w:r w:rsidR="004C3A4B" w:rsidRPr="00D9606A">
        <w:rPr>
          <w:rFonts w:ascii="Calibri" w:hAnsi="Calibri"/>
          <w:sz w:val="16"/>
          <w:szCs w:val="16"/>
        </w:rPr>
        <w:t>homogeneous</w:t>
      </w:r>
      <w:r w:rsidR="004E52B2" w:rsidRPr="00D9606A">
        <w:rPr>
          <w:rFonts w:ascii="Calibri" w:hAnsi="Calibri"/>
          <w:sz w:val="16"/>
          <w:szCs w:val="16"/>
        </w:rPr>
        <w:t>),</w:t>
      </w:r>
      <w:r w:rsidR="004C3A4B" w:rsidRPr="00D9606A">
        <w:rPr>
          <w:rFonts w:ascii="Calibri" w:hAnsi="Calibri"/>
          <w:sz w:val="16"/>
          <w:szCs w:val="16"/>
        </w:rPr>
        <w:t xml:space="preserve"> a </w:t>
      </w:r>
      <w:r>
        <w:rPr>
          <w:rFonts w:ascii="Calibri" w:hAnsi="Calibri"/>
          <w:sz w:val="16"/>
          <w:szCs w:val="16"/>
        </w:rPr>
        <w:t>N</w:t>
      </w:r>
      <w:r w:rsidR="004C3A4B" w:rsidRPr="00D9606A">
        <w:rPr>
          <w:rFonts w:ascii="Calibri" w:hAnsi="Calibri"/>
          <w:sz w:val="16"/>
          <w:szCs w:val="16"/>
        </w:rPr>
        <w:t xml:space="preserve">egative </w:t>
      </w:r>
      <w:r>
        <w:rPr>
          <w:rFonts w:ascii="Calibri" w:hAnsi="Calibri"/>
          <w:sz w:val="16"/>
          <w:szCs w:val="16"/>
        </w:rPr>
        <w:t>C</w:t>
      </w:r>
      <w:r w:rsidR="004C3A4B" w:rsidRPr="00D9606A">
        <w:rPr>
          <w:rFonts w:ascii="Calibri" w:hAnsi="Calibri"/>
          <w:sz w:val="16"/>
          <w:szCs w:val="16"/>
        </w:rPr>
        <w:t xml:space="preserve">ontrol, and a </w:t>
      </w:r>
      <w:r>
        <w:rPr>
          <w:rFonts w:ascii="Calibri" w:hAnsi="Calibri"/>
          <w:sz w:val="16"/>
          <w:szCs w:val="16"/>
        </w:rPr>
        <w:t>B</w:t>
      </w:r>
      <w:r w:rsidR="004C3A4B" w:rsidRPr="00D9606A">
        <w:rPr>
          <w:rFonts w:ascii="Calibri" w:hAnsi="Calibri"/>
          <w:sz w:val="16"/>
          <w:szCs w:val="16"/>
        </w:rPr>
        <w:t xml:space="preserve">uffer </w:t>
      </w:r>
      <w:r>
        <w:rPr>
          <w:rFonts w:ascii="Calibri" w:hAnsi="Calibri"/>
          <w:sz w:val="16"/>
          <w:szCs w:val="16"/>
        </w:rPr>
        <w:t>C</w:t>
      </w:r>
      <w:r w:rsidR="003A6E80" w:rsidRPr="00D9606A">
        <w:rPr>
          <w:rFonts w:ascii="Calibri" w:hAnsi="Calibri"/>
          <w:sz w:val="16"/>
          <w:szCs w:val="16"/>
        </w:rPr>
        <w:t xml:space="preserve">ontrol </w:t>
      </w:r>
      <w:r w:rsidR="004C3A4B" w:rsidRPr="00D9606A">
        <w:rPr>
          <w:rFonts w:ascii="Calibri" w:hAnsi="Calibri"/>
          <w:sz w:val="16"/>
          <w:szCs w:val="16"/>
        </w:rPr>
        <w:t>must be included</w:t>
      </w:r>
      <w:r>
        <w:rPr>
          <w:rFonts w:ascii="Calibri" w:hAnsi="Calibri"/>
          <w:sz w:val="16"/>
          <w:szCs w:val="16"/>
        </w:rPr>
        <w:t xml:space="preserve"> with each run</w:t>
      </w:r>
      <w:r w:rsidR="004C3A4B" w:rsidRPr="00D9606A">
        <w:rPr>
          <w:rFonts w:ascii="Calibri" w:hAnsi="Calibri"/>
          <w:sz w:val="16"/>
          <w:szCs w:val="16"/>
        </w:rPr>
        <w:t>.</w:t>
      </w:r>
    </w:p>
    <w:p w:rsidR="00A53D9E" w:rsidRPr="00D9606A" w:rsidRDefault="004C3A4B" w:rsidP="004D69BD">
      <w:pPr>
        <w:pStyle w:val="ListParagraph"/>
        <w:numPr>
          <w:ilvl w:val="0"/>
          <w:numId w:val="26"/>
        </w:numPr>
        <w:ind w:left="270" w:hanging="270"/>
        <w:jc w:val="both"/>
        <w:rPr>
          <w:rFonts w:ascii="Calibri" w:hAnsi="Calibri"/>
          <w:sz w:val="16"/>
          <w:szCs w:val="16"/>
        </w:rPr>
      </w:pPr>
      <w:r w:rsidRPr="00D9606A">
        <w:rPr>
          <w:rFonts w:ascii="Calibri" w:hAnsi="Calibri"/>
          <w:sz w:val="16"/>
          <w:szCs w:val="16"/>
        </w:rPr>
        <w:t xml:space="preserve">It is recommended that </w:t>
      </w:r>
      <w:r w:rsidR="003A6E80" w:rsidRPr="00D9606A">
        <w:rPr>
          <w:rFonts w:ascii="Calibri" w:hAnsi="Calibri"/>
          <w:sz w:val="16"/>
          <w:szCs w:val="16"/>
        </w:rPr>
        <w:t>the</w:t>
      </w:r>
      <w:r w:rsidRPr="00D9606A">
        <w:rPr>
          <w:rFonts w:ascii="Calibri" w:hAnsi="Calibri"/>
          <w:sz w:val="16"/>
          <w:szCs w:val="16"/>
        </w:rPr>
        <w:t xml:space="preserve"> </w:t>
      </w:r>
      <w:r w:rsidR="00BF3823">
        <w:rPr>
          <w:rFonts w:ascii="Calibri" w:hAnsi="Calibri"/>
          <w:sz w:val="16"/>
          <w:szCs w:val="16"/>
        </w:rPr>
        <w:t>C</w:t>
      </w:r>
      <w:r w:rsidRPr="00D9606A">
        <w:rPr>
          <w:rFonts w:ascii="Calibri" w:hAnsi="Calibri"/>
          <w:sz w:val="16"/>
          <w:szCs w:val="16"/>
        </w:rPr>
        <w:t xml:space="preserve">ontrols be read prior to evaluating the test samples. If the controls do not appear as described, results </w:t>
      </w:r>
      <w:r w:rsidR="003A6E80" w:rsidRPr="00D9606A">
        <w:rPr>
          <w:rFonts w:ascii="Calibri" w:hAnsi="Calibri"/>
          <w:sz w:val="16"/>
          <w:szCs w:val="16"/>
        </w:rPr>
        <w:t>may be</w:t>
      </w:r>
      <w:r w:rsidRPr="00D9606A">
        <w:rPr>
          <w:rFonts w:ascii="Calibri" w:hAnsi="Calibri"/>
          <w:sz w:val="16"/>
          <w:szCs w:val="16"/>
        </w:rPr>
        <w:t xml:space="preserve"> invalid.</w:t>
      </w:r>
    </w:p>
    <w:p w:rsidR="00A53D9E" w:rsidRPr="00D9606A" w:rsidRDefault="004C3A4B" w:rsidP="004D69BD">
      <w:pPr>
        <w:pStyle w:val="ListParagraph"/>
        <w:numPr>
          <w:ilvl w:val="1"/>
          <w:numId w:val="26"/>
        </w:numPr>
        <w:ind w:left="540" w:hanging="270"/>
        <w:jc w:val="both"/>
        <w:rPr>
          <w:rFonts w:ascii="Calibri" w:hAnsi="Calibri"/>
          <w:sz w:val="16"/>
          <w:szCs w:val="16"/>
        </w:rPr>
      </w:pPr>
      <w:r w:rsidRPr="00D9606A">
        <w:rPr>
          <w:rFonts w:ascii="Calibri" w:hAnsi="Calibri"/>
          <w:sz w:val="16"/>
          <w:szCs w:val="16"/>
        </w:rPr>
        <w:t xml:space="preserve">Negative Control - </w:t>
      </w:r>
      <w:r w:rsidR="00BF3823">
        <w:rPr>
          <w:rFonts w:ascii="Calibri" w:hAnsi="Calibri"/>
          <w:sz w:val="16"/>
          <w:szCs w:val="16"/>
        </w:rPr>
        <w:t>c</w:t>
      </w:r>
      <w:r w:rsidRPr="00D9606A">
        <w:rPr>
          <w:rFonts w:ascii="Calibri" w:hAnsi="Calibri"/>
          <w:sz w:val="16"/>
          <w:szCs w:val="16"/>
        </w:rPr>
        <w:t>haracterized by the absence of specific fluorescence and a red background staining of all cells due to counterstain.</w:t>
      </w:r>
    </w:p>
    <w:p w:rsidR="00A53D9E" w:rsidRPr="00D9606A" w:rsidRDefault="00BF3823" w:rsidP="004D69BD">
      <w:pPr>
        <w:pStyle w:val="ListParagraph"/>
        <w:numPr>
          <w:ilvl w:val="1"/>
          <w:numId w:val="26"/>
        </w:numPr>
        <w:ind w:left="540" w:hanging="270"/>
        <w:jc w:val="both"/>
        <w:rPr>
          <w:rFonts w:ascii="Calibri" w:hAnsi="Calibri"/>
          <w:sz w:val="16"/>
          <w:szCs w:val="16"/>
        </w:rPr>
      </w:pPr>
      <w:r>
        <w:rPr>
          <w:rFonts w:ascii="Calibri" w:hAnsi="Calibri"/>
          <w:sz w:val="16"/>
          <w:szCs w:val="16"/>
        </w:rPr>
        <w:t>H</w:t>
      </w:r>
      <w:r w:rsidR="004C3A4B" w:rsidRPr="00D9606A">
        <w:rPr>
          <w:rFonts w:ascii="Calibri" w:hAnsi="Calibri"/>
          <w:sz w:val="16"/>
          <w:szCs w:val="16"/>
        </w:rPr>
        <w:t xml:space="preserve">omogeneous </w:t>
      </w:r>
      <w:r>
        <w:rPr>
          <w:rFonts w:ascii="Calibri" w:hAnsi="Calibri"/>
          <w:sz w:val="16"/>
          <w:szCs w:val="16"/>
        </w:rPr>
        <w:t>P</w:t>
      </w:r>
      <w:r w:rsidR="004C3A4B" w:rsidRPr="00D9606A">
        <w:rPr>
          <w:rFonts w:ascii="Calibri" w:hAnsi="Calibri"/>
          <w:sz w:val="16"/>
          <w:szCs w:val="16"/>
        </w:rPr>
        <w:t xml:space="preserve">ositive </w:t>
      </w:r>
      <w:r>
        <w:rPr>
          <w:rFonts w:ascii="Calibri" w:hAnsi="Calibri"/>
          <w:sz w:val="16"/>
          <w:szCs w:val="16"/>
        </w:rPr>
        <w:t>C</w:t>
      </w:r>
      <w:r w:rsidR="004C3A4B" w:rsidRPr="00D9606A">
        <w:rPr>
          <w:rFonts w:ascii="Calibri" w:hAnsi="Calibri"/>
          <w:sz w:val="16"/>
          <w:szCs w:val="16"/>
        </w:rPr>
        <w:t>ontrol</w:t>
      </w:r>
      <w:r>
        <w:rPr>
          <w:rFonts w:ascii="Calibri" w:hAnsi="Calibri"/>
          <w:sz w:val="16"/>
          <w:szCs w:val="16"/>
        </w:rPr>
        <w:t xml:space="preserve"> -</w:t>
      </w:r>
      <w:r w:rsidR="004C3A4B" w:rsidRPr="00D9606A">
        <w:rPr>
          <w:rFonts w:ascii="Calibri" w:hAnsi="Calibri"/>
          <w:sz w:val="16"/>
          <w:szCs w:val="16"/>
        </w:rPr>
        <w:t xml:space="preserve"> characterized by apple-green fluorescence. The staining pattern is a diffused uniform staining of the entire nucleus.</w:t>
      </w:r>
    </w:p>
    <w:p w:rsidR="00A53D9E" w:rsidRPr="00D9606A" w:rsidRDefault="004C3A4B" w:rsidP="004D69BD">
      <w:pPr>
        <w:pStyle w:val="ListParagraph"/>
        <w:numPr>
          <w:ilvl w:val="0"/>
          <w:numId w:val="26"/>
        </w:numPr>
        <w:ind w:left="270" w:hanging="270"/>
        <w:jc w:val="both"/>
        <w:rPr>
          <w:rFonts w:ascii="Calibri" w:hAnsi="Calibri"/>
          <w:sz w:val="16"/>
          <w:szCs w:val="16"/>
        </w:rPr>
      </w:pPr>
      <w:r w:rsidRPr="00D9606A">
        <w:rPr>
          <w:rFonts w:ascii="Calibri" w:hAnsi="Calibri"/>
          <w:sz w:val="16"/>
          <w:szCs w:val="16"/>
        </w:rPr>
        <w:t>Additional controls may be tested according to guidelines or requirements of local, state, and/or federal regulations or accrediting organizations.</w:t>
      </w:r>
    </w:p>
    <w:p w:rsidR="00A53D9E" w:rsidRPr="00BF3823" w:rsidRDefault="004C3A4B" w:rsidP="00BF3823">
      <w:pPr>
        <w:jc w:val="both"/>
        <w:rPr>
          <w:rFonts w:ascii="Calibri" w:hAnsi="Calibri"/>
          <w:b/>
          <w:sz w:val="16"/>
          <w:szCs w:val="16"/>
        </w:rPr>
      </w:pPr>
      <w:r w:rsidRPr="00D9606A">
        <w:rPr>
          <w:rFonts w:ascii="Calibri" w:hAnsi="Calibri"/>
          <w:b/>
          <w:sz w:val="16"/>
          <w:szCs w:val="16"/>
        </w:rPr>
        <w:t>NOTE</w:t>
      </w:r>
      <w:r w:rsidR="00BF3823">
        <w:rPr>
          <w:rFonts w:ascii="Calibri" w:hAnsi="Calibri"/>
          <w:b/>
          <w:sz w:val="16"/>
          <w:szCs w:val="16"/>
        </w:rPr>
        <w:t>S</w:t>
      </w:r>
      <w:r w:rsidRPr="00D9606A">
        <w:rPr>
          <w:rFonts w:ascii="Calibri" w:hAnsi="Calibri"/>
          <w:b/>
          <w:sz w:val="16"/>
          <w:szCs w:val="16"/>
        </w:rPr>
        <w:t>:</w:t>
      </w:r>
      <w:r w:rsidR="00BF3823">
        <w:rPr>
          <w:rFonts w:ascii="Calibri" w:hAnsi="Calibri"/>
          <w:b/>
          <w:sz w:val="16"/>
          <w:szCs w:val="16"/>
        </w:rPr>
        <w:t xml:space="preserve"> </w:t>
      </w:r>
      <w:r w:rsidRPr="003315B4">
        <w:rPr>
          <w:rFonts w:ascii="Calibri" w:hAnsi="Calibri"/>
          <w:b/>
          <w:sz w:val="16"/>
          <w:szCs w:val="16"/>
        </w:rPr>
        <w:t>Non-specific reagent trapping may exist. It is important to adequately wash slides to eliminate false positive results.</w:t>
      </w:r>
      <w:r w:rsidR="00BF3823">
        <w:rPr>
          <w:rFonts w:ascii="Calibri" w:hAnsi="Calibri"/>
          <w:b/>
          <w:sz w:val="16"/>
          <w:szCs w:val="16"/>
        </w:rPr>
        <w:t xml:space="preserve"> </w:t>
      </w:r>
      <w:r w:rsidRPr="00BF3823">
        <w:rPr>
          <w:rFonts w:ascii="Calibri" w:hAnsi="Calibri"/>
          <w:b/>
          <w:sz w:val="16"/>
          <w:szCs w:val="16"/>
        </w:rPr>
        <w:t>The intensity of the observed fluorescence may vary with the microscope and filter system used.</w:t>
      </w:r>
      <w:r w:rsidR="000E31A2">
        <w:rPr>
          <w:rFonts w:ascii="Calibri" w:hAnsi="Calibri"/>
          <w:b/>
          <w:sz w:val="16"/>
          <w:szCs w:val="16"/>
        </w:rPr>
        <w:t xml:space="preserve"> </w:t>
      </w:r>
      <w:r w:rsidRPr="00BF3823">
        <w:rPr>
          <w:rFonts w:ascii="Calibri" w:hAnsi="Calibri"/>
          <w:b/>
          <w:sz w:val="16"/>
          <w:szCs w:val="16"/>
        </w:rPr>
        <w:t xml:space="preserve">Additional controls may be tested according to guidelines or requirements of local, state, and/or federal </w:t>
      </w:r>
      <w:r w:rsidR="00824306" w:rsidRPr="00BF3823">
        <w:rPr>
          <w:rFonts w:ascii="Calibri" w:hAnsi="Calibri"/>
          <w:b/>
          <w:sz w:val="16"/>
          <w:szCs w:val="16"/>
        </w:rPr>
        <w:t>r</w:t>
      </w:r>
      <w:r w:rsidRPr="00BF3823">
        <w:rPr>
          <w:rFonts w:ascii="Calibri" w:hAnsi="Calibri"/>
          <w:b/>
          <w:sz w:val="16"/>
          <w:szCs w:val="16"/>
        </w:rPr>
        <w:t>egulations or accrediting organizations.</w:t>
      </w:r>
    </w:p>
    <w:p w:rsidR="009E0D40" w:rsidRPr="004D69BD" w:rsidRDefault="009E0D40">
      <w:pPr>
        <w:jc w:val="both"/>
        <w:rPr>
          <w:rFonts w:ascii="Calibri" w:hAnsi="Calibri"/>
          <w:b/>
          <w:sz w:val="4"/>
          <w:szCs w:val="8"/>
        </w:rPr>
      </w:pPr>
    </w:p>
    <w:p w:rsidR="009E0D40" w:rsidRPr="00694710" w:rsidRDefault="00405DF8" w:rsidP="009E0D40">
      <w:pPr>
        <w:jc w:val="center"/>
        <w:rPr>
          <w:rFonts w:ascii="Calibri" w:hAnsi="Calibri"/>
          <w:b/>
          <w:color w:val="FFC000"/>
          <w:sz w:val="18"/>
          <w:szCs w:val="18"/>
        </w:rPr>
      </w:pPr>
      <w:r w:rsidRPr="00694710">
        <w:rPr>
          <w:rFonts w:ascii="Calibri" w:hAnsi="Calibri"/>
          <w:b/>
          <w:color w:val="FFC000"/>
          <w:sz w:val="18"/>
          <w:szCs w:val="18"/>
        </w:rPr>
        <w:t>INTERPRETATION OF RESULTS</w:t>
      </w:r>
    </w:p>
    <w:p w:rsidR="00A53D9E" w:rsidRPr="00D9606A" w:rsidRDefault="004C3A4B" w:rsidP="004D69BD">
      <w:pPr>
        <w:numPr>
          <w:ilvl w:val="0"/>
          <w:numId w:val="19"/>
        </w:numPr>
        <w:ind w:left="270" w:hanging="270"/>
        <w:jc w:val="both"/>
        <w:rPr>
          <w:rFonts w:ascii="Calibri" w:hAnsi="Calibri"/>
          <w:sz w:val="16"/>
          <w:szCs w:val="16"/>
        </w:rPr>
      </w:pPr>
      <w:r w:rsidRPr="00D9606A">
        <w:rPr>
          <w:rFonts w:ascii="Calibri" w:hAnsi="Calibri"/>
          <w:sz w:val="16"/>
          <w:szCs w:val="16"/>
        </w:rPr>
        <w:t xml:space="preserve">The interpretation of the results depends on the pattern observed, the titer of the autoantibody, and the age of the patient. The elderly, especially women, are prone to develop low-titered autoantibodies (&lt;1:80) in the absence </w:t>
      </w:r>
      <w:r w:rsidR="000E31A2">
        <w:rPr>
          <w:rFonts w:ascii="Calibri" w:hAnsi="Calibri"/>
          <w:sz w:val="16"/>
          <w:szCs w:val="16"/>
        </w:rPr>
        <w:t xml:space="preserve">of clinical autoimmune disease. </w:t>
      </w:r>
      <w:r w:rsidRPr="00D9606A">
        <w:rPr>
          <w:rFonts w:ascii="Calibri" w:hAnsi="Calibri"/>
          <w:sz w:val="16"/>
          <w:szCs w:val="16"/>
        </w:rPr>
        <w:t>In contrast, a 1:20 titer of a significant pattern of autoantibody(s) in a young person may suggest that overt disease may occur later. Experience suggests that a 1:40 dilution is a good dilution to screen for ANA. Low-titer positive results may occur in apparently healthy persons; therefore,</w:t>
      </w:r>
      <w:r w:rsidR="00BF3823">
        <w:rPr>
          <w:rFonts w:ascii="Calibri" w:hAnsi="Calibri"/>
          <w:sz w:val="16"/>
          <w:szCs w:val="16"/>
        </w:rPr>
        <w:t xml:space="preserve"> </w:t>
      </w:r>
      <w:r w:rsidR="00694710">
        <w:rPr>
          <w:rFonts w:ascii="Calibri" w:hAnsi="Calibri"/>
          <w:sz w:val="16"/>
          <w:szCs w:val="16"/>
        </w:rPr>
        <w:t xml:space="preserve">always </w:t>
      </w:r>
      <w:r w:rsidR="00BF3823">
        <w:rPr>
          <w:rFonts w:ascii="Calibri" w:hAnsi="Calibri"/>
          <w:sz w:val="16"/>
          <w:szCs w:val="16"/>
        </w:rPr>
        <w:t>interpret</w:t>
      </w:r>
      <w:r w:rsidRPr="00D9606A">
        <w:rPr>
          <w:rFonts w:ascii="Calibri" w:hAnsi="Calibri"/>
          <w:sz w:val="16"/>
          <w:szCs w:val="16"/>
        </w:rPr>
        <w:t xml:space="preserve"> ANA results in light of the patient’s total clinical presentation.</w:t>
      </w:r>
    </w:p>
    <w:p w:rsidR="00A53D9E" w:rsidRPr="00D9606A" w:rsidRDefault="004C3A4B" w:rsidP="004D69BD">
      <w:pPr>
        <w:numPr>
          <w:ilvl w:val="0"/>
          <w:numId w:val="19"/>
        </w:numPr>
        <w:ind w:left="270" w:hanging="270"/>
        <w:jc w:val="both"/>
        <w:rPr>
          <w:rFonts w:ascii="Calibri" w:hAnsi="Calibri"/>
          <w:sz w:val="16"/>
          <w:szCs w:val="16"/>
        </w:rPr>
      </w:pPr>
      <w:r w:rsidRPr="00D9606A">
        <w:rPr>
          <w:rFonts w:ascii="Calibri" w:hAnsi="Calibri"/>
          <w:sz w:val="16"/>
          <w:szCs w:val="16"/>
        </w:rPr>
        <w:t>Titers less than 1:40 are considered negative.</w:t>
      </w:r>
    </w:p>
    <w:p w:rsidR="00A53D9E" w:rsidRPr="00D9606A" w:rsidRDefault="004C3A4B" w:rsidP="004D69BD">
      <w:pPr>
        <w:numPr>
          <w:ilvl w:val="0"/>
          <w:numId w:val="19"/>
        </w:numPr>
        <w:ind w:left="270" w:hanging="270"/>
        <w:jc w:val="both"/>
        <w:rPr>
          <w:rFonts w:ascii="Calibri" w:hAnsi="Calibri"/>
          <w:sz w:val="16"/>
          <w:szCs w:val="16"/>
        </w:rPr>
      </w:pPr>
      <w:r w:rsidRPr="00D9606A">
        <w:rPr>
          <w:rFonts w:ascii="Calibri" w:hAnsi="Calibri"/>
          <w:sz w:val="16"/>
          <w:szCs w:val="16"/>
        </w:rPr>
        <w:t>Positive test: A positive reaction is the presence of any pattern of nuclear apple-green staining observed at a 1:40 dilution based on a 1+ to 4+ scale of staining intensity. 1+ is considered a weak reaction and 4+ a strong reaction. All sera positive at 1:40 should be titered to endpoint dilution. This is accomplished by making 1:40, 1:80, 1:160, etc. serial dilutions of all positives. The endpoint titer is the highest dilution that produces a 1+ positive reaction.</w:t>
      </w:r>
    </w:p>
    <w:p w:rsidR="00A53D9E" w:rsidRPr="00D9606A" w:rsidRDefault="004C3A4B" w:rsidP="004D69BD">
      <w:pPr>
        <w:numPr>
          <w:ilvl w:val="0"/>
          <w:numId w:val="19"/>
        </w:numPr>
        <w:ind w:left="270" w:hanging="270"/>
        <w:jc w:val="both"/>
        <w:rPr>
          <w:rFonts w:ascii="Calibri" w:hAnsi="Calibri"/>
          <w:sz w:val="16"/>
          <w:szCs w:val="16"/>
        </w:rPr>
      </w:pPr>
      <w:r w:rsidRPr="00D9606A">
        <w:rPr>
          <w:rFonts w:ascii="Calibri" w:hAnsi="Calibri"/>
          <w:sz w:val="16"/>
          <w:szCs w:val="16"/>
        </w:rPr>
        <w:t>Homogeneous patterns with peripheral accentuation are frequently found in sera from patients with SLE.</w:t>
      </w:r>
    </w:p>
    <w:tbl>
      <w:tblPr>
        <w:tblW w:w="478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4590"/>
        <w:gridCol w:w="3061"/>
      </w:tblGrid>
      <w:tr w:rsidR="00A53D9E" w:rsidRPr="00D9606A" w:rsidTr="00B72FEF">
        <w:trPr>
          <w:trHeight w:val="60"/>
        </w:trPr>
        <w:tc>
          <w:tcPr>
            <w:tcW w:w="1367" w:type="pct"/>
            <w:vAlign w:val="center"/>
          </w:tcPr>
          <w:p w:rsidR="00A53D9E" w:rsidRPr="00B72FEF" w:rsidRDefault="00E7215B" w:rsidP="00405DF8">
            <w:pPr>
              <w:jc w:val="center"/>
              <w:rPr>
                <w:rFonts w:ascii="Calibri" w:hAnsi="Calibri"/>
                <w:b/>
                <w:sz w:val="14"/>
                <w:szCs w:val="14"/>
              </w:rPr>
            </w:pPr>
            <w:r w:rsidRPr="00B72FEF">
              <w:rPr>
                <w:rFonts w:ascii="Calibri" w:hAnsi="Calibri"/>
                <w:b/>
                <w:sz w:val="14"/>
                <w:szCs w:val="14"/>
              </w:rPr>
              <w:t>Pattern</w:t>
            </w:r>
          </w:p>
        </w:tc>
        <w:tc>
          <w:tcPr>
            <w:tcW w:w="2179" w:type="pct"/>
            <w:vAlign w:val="center"/>
          </w:tcPr>
          <w:p w:rsidR="00A53D9E" w:rsidRPr="00B72FEF" w:rsidRDefault="00E7215B" w:rsidP="00405DF8">
            <w:pPr>
              <w:jc w:val="center"/>
              <w:rPr>
                <w:rFonts w:ascii="Calibri" w:hAnsi="Calibri"/>
                <w:b/>
                <w:sz w:val="14"/>
                <w:szCs w:val="14"/>
              </w:rPr>
            </w:pPr>
            <w:r w:rsidRPr="00B72FEF">
              <w:rPr>
                <w:rFonts w:ascii="Calibri" w:hAnsi="Calibri"/>
                <w:b/>
                <w:sz w:val="14"/>
                <w:szCs w:val="14"/>
              </w:rPr>
              <w:t>Disease Most Frequently Found In</w:t>
            </w:r>
          </w:p>
        </w:tc>
        <w:tc>
          <w:tcPr>
            <w:tcW w:w="1453" w:type="pct"/>
            <w:vAlign w:val="center"/>
          </w:tcPr>
          <w:p w:rsidR="00A53D9E" w:rsidRPr="00B72FEF" w:rsidRDefault="00E7215B" w:rsidP="00405DF8">
            <w:pPr>
              <w:jc w:val="center"/>
              <w:rPr>
                <w:rFonts w:ascii="Calibri" w:hAnsi="Calibri"/>
                <w:b/>
                <w:sz w:val="14"/>
                <w:szCs w:val="14"/>
              </w:rPr>
            </w:pPr>
            <w:r w:rsidRPr="00B72FEF">
              <w:rPr>
                <w:rFonts w:ascii="Calibri" w:hAnsi="Calibri"/>
                <w:b/>
                <w:sz w:val="14"/>
                <w:szCs w:val="14"/>
              </w:rPr>
              <w:t>Reference</w:t>
            </w:r>
          </w:p>
        </w:tc>
      </w:tr>
      <w:tr w:rsidR="00A53D9E" w:rsidRPr="00D9606A" w:rsidTr="00B72FEF">
        <w:trPr>
          <w:trHeight w:val="60"/>
        </w:trPr>
        <w:tc>
          <w:tcPr>
            <w:tcW w:w="1367" w:type="pct"/>
            <w:vAlign w:val="center"/>
          </w:tcPr>
          <w:p w:rsidR="00A53D9E" w:rsidRPr="00B72FEF" w:rsidRDefault="004C3A4B" w:rsidP="00405DF8">
            <w:pPr>
              <w:jc w:val="center"/>
              <w:rPr>
                <w:rFonts w:ascii="Calibri" w:hAnsi="Calibri"/>
                <w:sz w:val="14"/>
                <w:szCs w:val="14"/>
              </w:rPr>
            </w:pPr>
            <w:r w:rsidRPr="00B72FEF">
              <w:rPr>
                <w:rFonts w:ascii="Calibri" w:hAnsi="Calibri"/>
                <w:sz w:val="14"/>
                <w:szCs w:val="14"/>
              </w:rPr>
              <w:t>Homogeneous</w:t>
            </w:r>
            <w:r w:rsidR="00B72FEF">
              <w:rPr>
                <w:rFonts w:ascii="Calibri" w:hAnsi="Calibri"/>
                <w:sz w:val="14"/>
                <w:szCs w:val="14"/>
              </w:rPr>
              <w:t xml:space="preserve"> </w:t>
            </w:r>
            <w:r w:rsidRPr="00B72FEF">
              <w:rPr>
                <w:rFonts w:ascii="Calibri" w:hAnsi="Calibri"/>
                <w:sz w:val="14"/>
                <w:szCs w:val="14"/>
              </w:rPr>
              <w:t>High Titer</w:t>
            </w:r>
          </w:p>
          <w:p w:rsidR="00A53D9E" w:rsidRPr="00B72FEF" w:rsidRDefault="00B72FEF" w:rsidP="00405DF8">
            <w:pPr>
              <w:jc w:val="center"/>
              <w:rPr>
                <w:rFonts w:ascii="Calibri" w:hAnsi="Calibri"/>
                <w:sz w:val="14"/>
                <w:szCs w:val="14"/>
              </w:rPr>
            </w:pPr>
            <w:r w:rsidRPr="00B72FEF">
              <w:rPr>
                <w:rFonts w:ascii="Calibri" w:hAnsi="Calibri"/>
                <w:sz w:val="14"/>
                <w:szCs w:val="14"/>
              </w:rPr>
              <w:t>Homogeneous</w:t>
            </w:r>
            <w:r>
              <w:rPr>
                <w:rFonts w:ascii="Calibri" w:hAnsi="Calibri"/>
                <w:sz w:val="14"/>
                <w:szCs w:val="14"/>
              </w:rPr>
              <w:t xml:space="preserve"> </w:t>
            </w:r>
            <w:r w:rsidR="004C3A4B" w:rsidRPr="00B72FEF">
              <w:rPr>
                <w:rFonts w:ascii="Calibri" w:hAnsi="Calibri"/>
                <w:sz w:val="14"/>
                <w:szCs w:val="14"/>
              </w:rPr>
              <w:t>Low Titer</w:t>
            </w:r>
          </w:p>
        </w:tc>
        <w:tc>
          <w:tcPr>
            <w:tcW w:w="2179" w:type="pct"/>
            <w:vAlign w:val="center"/>
          </w:tcPr>
          <w:p w:rsidR="00A53D9E" w:rsidRPr="00B72FEF" w:rsidRDefault="004C3A4B" w:rsidP="00405DF8">
            <w:pPr>
              <w:jc w:val="center"/>
              <w:rPr>
                <w:rFonts w:ascii="Calibri" w:hAnsi="Calibri"/>
                <w:sz w:val="14"/>
                <w:szCs w:val="14"/>
              </w:rPr>
            </w:pPr>
            <w:r w:rsidRPr="00B72FEF">
              <w:rPr>
                <w:rFonts w:ascii="Calibri" w:hAnsi="Calibri"/>
                <w:sz w:val="14"/>
                <w:szCs w:val="14"/>
              </w:rPr>
              <w:t>SLE</w:t>
            </w:r>
            <w:r w:rsidR="00B72FEF">
              <w:rPr>
                <w:rFonts w:ascii="Calibri" w:hAnsi="Calibri"/>
                <w:sz w:val="14"/>
                <w:szCs w:val="14"/>
              </w:rPr>
              <w:t xml:space="preserve"> </w:t>
            </w:r>
          </w:p>
          <w:p w:rsidR="00A53D9E" w:rsidRPr="00B72FEF" w:rsidRDefault="004C3A4B" w:rsidP="00405DF8">
            <w:pPr>
              <w:jc w:val="center"/>
              <w:rPr>
                <w:rFonts w:ascii="Calibri" w:hAnsi="Calibri"/>
                <w:sz w:val="14"/>
                <w:szCs w:val="14"/>
              </w:rPr>
            </w:pPr>
            <w:r w:rsidRPr="00B72FEF">
              <w:rPr>
                <w:rFonts w:ascii="Calibri" w:hAnsi="Calibri"/>
                <w:sz w:val="14"/>
                <w:szCs w:val="14"/>
              </w:rPr>
              <w:t>Rheumatoid Arthritis and other diseases</w:t>
            </w:r>
          </w:p>
        </w:tc>
        <w:tc>
          <w:tcPr>
            <w:tcW w:w="1453" w:type="pct"/>
            <w:vAlign w:val="center"/>
          </w:tcPr>
          <w:p w:rsidR="00A53D9E" w:rsidRPr="00B72FEF" w:rsidRDefault="004C3A4B" w:rsidP="00405DF8">
            <w:pPr>
              <w:jc w:val="center"/>
              <w:rPr>
                <w:rFonts w:ascii="Calibri" w:hAnsi="Calibri"/>
                <w:sz w:val="14"/>
                <w:szCs w:val="14"/>
              </w:rPr>
            </w:pPr>
            <w:r w:rsidRPr="00B72FEF">
              <w:rPr>
                <w:rFonts w:ascii="Calibri" w:hAnsi="Calibri"/>
                <w:sz w:val="14"/>
                <w:szCs w:val="14"/>
              </w:rPr>
              <w:t>(3, 8, 9, 16)</w:t>
            </w:r>
          </w:p>
          <w:p w:rsidR="00A53D9E" w:rsidRPr="00B72FEF" w:rsidRDefault="004C3A4B" w:rsidP="00405DF8">
            <w:pPr>
              <w:jc w:val="center"/>
              <w:rPr>
                <w:rFonts w:ascii="Calibri" w:hAnsi="Calibri"/>
                <w:sz w:val="14"/>
                <w:szCs w:val="14"/>
              </w:rPr>
            </w:pPr>
            <w:r w:rsidRPr="00B72FEF">
              <w:rPr>
                <w:rFonts w:ascii="Calibri" w:hAnsi="Calibri"/>
                <w:sz w:val="14"/>
                <w:szCs w:val="14"/>
              </w:rPr>
              <w:t>(1)</w:t>
            </w:r>
          </w:p>
        </w:tc>
      </w:tr>
      <w:tr w:rsidR="00A53D9E" w:rsidRPr="00D9606A" w:rsidTr="00B72FEF">
        <w:trPr>
          <w:trHeight w:val="60"/>
        </w:trPr>
        <w:tc>
          <w:tcPr>
            <w:tcW w:w="1367" w:type="pct"/>
            <w:vAlign w:val="center"/>
          </w:tcPr>
          <w:p w:rsidR="00A53D9E" w:rsidRPr="00B72FEF" w:rsidRDefault="004C3A4B" w:rsidP="00405DF8">
            <w:pPr>
              <w:jc w:val="center"/>
              <w:rPr>
                <w:rFonts w:ascii="Calibri" w:hAnsi="Calibri"/>
                <w:sz w:val="14"/>
                <w:szCs w:val="14"/>
              </w:rPr>
            </w:pPr>
            <w:r w:rsidRPr="00B72FEF">
              <w:rPr>
                <w:rFonts w:ascii="Calibri" w:hAnsi="Calibri"/>
                <w:sz w:val="14"/>
                <w:szCs w:val="14"/>
              </w:rPr>
              <w:t>Centromere</w:t>
            </w:r>
          </w:p>
        </w:tc>
        <w:tc>
          <w:tcPr>
            <w:tcW w:w="2179" w:type="pct"/>
            <w:vAlign w:val="center"/>
          </w:tcPr>
          <w:p w:rsidR="00A53D9E" w:rsidRPr="00B72FEF" w:rsidRDefault="004C3A4B" w:rsidP="00405DF8">
            <w:pPr>
              <w:jc w:val="center"/>
              <w:rPr>
                <w:rFonts w:ascii="Calibri" w:hAnsi="Calibri"/>
                <w:sz w:val="14"/>
                <w:szCs w:val="14"/>
              </w:rPr>
            </w:pPr>
            <w:r w:rsidRPr="00B72FEF">
              <w:rPr>
                <w:rFonts w:ascii="Calibri" w:hAnsi="Calibri"/>
                <w:sz w:val="14"/>
                <w:szCs w:val="14"/>
              </w:rPr>
              <w:t>CREST Syndrome variant of PSS</w:t>
            </w:r>
          </w:p>
        </w:tc>
        <w:tc>
          <w:tcPr>
            <w:tcW w:w="1453" w:type="pct"/>
            <w:vAlign w:val="center"/>
          </w:tcPr>
          <w:p w:rsidR="00A53D9E" w:rsidRPr="00B72FEF" w:rsidRDefault="004C3A4B" w:rsidP="00405DF8">
            <w:pPr>
              <w:jc w:val="center"/>
              <w:rPr>
                <w:rFonts w:ascii="Calibri" w:hAnsi="Calibri"/>
                <w:sz w:val="14"/>
                <w:szCs w:val="14"/>
              </w:rPr>
            </w:pPr>
            <w:r w:rsidRPr="00B72FEF">
              <w:rPr>
                <w:rFonts w:ascii="Calibri" w:hAnsi="Calibri"/>
                <w:sz w:val="14"/>
                <w:szCs w:val="14"/>
              </w:rPr>
              <w:t>(27)</w:t>
            </w:r>
          </w:p>
        </w:tc>
      </w:tr>
      <w:tr w:rsidR="00A53D9E" w:rsidRPr="00D9606A" w:rsidTr="00B72FEF">
        <w:trPr>
          <w:trHeight w:val="60"/>
        </w:trPr>
        <w:tc>
          <w:tcPr>
            <w:tcW w:w="1367" w:type="pct"/>
            <w:vAlign w:val="center"/>
          </w:tcPr>
          <w:p w:rsidR="00A53D9E" w:rsidRPr="00B72FEF" w:rsidRDefault="004C3A4B" w:rsidP="00405DF8">
            <w:pPr>
              <w:jc w:val="center"/>
              <w:rPr>
                <w:rFonts w:ascii="Calibri" w:hAnsi="Calibri"/>
                <w:sz w:val="14"/>
                <w:szCs w:val="14"/>
              </w:rPr>
            </w:pPr>
            <w:r w:rsidRPr="00B72FEF">
              <w:rPr>
                <w:rFonts w:ascii="Calibri" w:hAnsi="Calibri"/>
                <w:sz w:val="14"/>
                <w:szCs w:val="14"/>
              </w:rPr>
              <w:t>Speckled</w:t>
            </w:r>
          </w:p>
        </w:tc>
        <w:tc>
          <w:tcPr>
            <w:tcW w:w="2179" w:type="pct"/>
            <w:vAlign w:val="center"/>
          </w:tcPr>
          <w:p w:rsidR="00A53D9E" w:rsidRPr="00B72FEF" w:rsidRDefault="004C3A4B" w:rsidP="00405DF8">
            <w:pPr>
              <w:jc w:val="center"/>
              <w:rPr>
                <w:rFonts w:ascii="Calibri" w:hAnsi="Calibri"/>
                <w:sz w:val="14"/>
                <w:szCs w:val="14"/>
              </w:rPr>
            </w:pPr>
            <w:r w:rsidRPr="00B72FEF">
              <w:rPr>
                <w:rFonts w:ascii="Calibri" w:hAnsi="Calibri"/>
                <w:sz w:val="14"/>
                <w:szCs w:val="14"/>
              </w:rPr>
              <w:t>Scleroderma</w:t>
            </w:r>
            <w:r w:rsidR="00B72FEF">
              <w:rPr>
                <w:rFonts w:ascii="Calibri" w:hAnsi="Calibri"/>
                <w:sz w:val="14"/>
                <w:szCs w:val="14"/>
              </w:rPr>
              <w:t>/</w:t>
            </w:r>
            <w:r w:rsidRPr="00B72FEF">
              <w:rPr>
                <w:rFonts w:ascii="Calibri" w:hAnsi="Calibri"/>
                <w:sz w:val="14"/>
                <w:szCs w:val="14"/>
              </w:rPr>
              <w:t>Raynaud’s Syndrome</w:t>
            </w:r>
            <w:r w:rsidR="00B72FEF">
              <w:rPr>
                <w:rFonts w:ascii="Calibri" w:hAnsi="Calibri"/>
                <w:sz w:val="14"/>
                <w:szCs w:val="14"/>
              </w:rPr>
              <w:t>/</w:t>
            </w:r>
            <w:r w:rsidR="00B72FEF" w:rsidRPr="00B72FEF">
              <w:rPr>
                <w:rFonts w:ascii="Calibri" w:hAnsi="Calibri"/>
                <w:sz w:val="14"/>
                <w:szCs w:val="14"/>
              </w:rPr>
              <w:t xml:space="preserve"> Mixed connective tissue disease</w:t>
            </w:r>
          </w:p>
          <w:p w:rsidR="00A53D9E" w:rsidRPr="00B72FEF" w:rsidRDefault="00B72FEF" w:rsidP="00405DF8">
            <w:pPr>
              <w:jc w:val="center"/>
              <w:rPr>
                <w:rFonts w:ascii="Calibri" w:hAnsi="Calibri"/>
                <w:sz w:val="14"/>
                <w:szCs w:val="14"/>
              </w:rPr>
            </w:pPr>
            <w:r w:rsidRPr="00B72FEF">
              <w:rPr>
                <w:rFonts w:ascii="Calibri" w:hAnsi="Calibri"/>
                <w:sz w:val="14"/>
                <w:szCs w:val="14"/>
              </w:rPr>
              <w:t>Sjögren’s Syndrome</w:t>
            </w:r>
          </w:p>
        </w:tc>
        <w:tc>
          <w:tcPr>
            <w:tcW w:w="1453" w:type="pct"/>
          </w:tcPr>
          <w:p w:rsidR="00A53D9E" w:rsidRPr="00B72FEF" w:rsidRDefault="00A53D9E" w:rsidP="00405DF8">
            <w:pPr>
              <w:keepNext/>
              <w:jc w:val="center"/>
              <w:outlineLvl w:val="2"/>
              <w:rPr>
                <w:rFonts w:ascii="Calibri" w:hAnsi="Calibri"/>
                <w:sz w:val="14"/>
                <w:szCs w:val="14"/>
              </w:rPr>
            </w:pPr>
          </w:p>
          <w:p w:rsidR="00A53D9E" w:rsidRPr="00B72FEF" w:rsidRDefault="004C3A4B" w:rsidP="00405DF8">
            <w:pPr>
              <w:jc w:val="center"/>
              <w:rPr>
                <w:rFonts w:ascii="Calibri" w:hAnsi="Calibri"/>
                <w:sz w:val="14"/>
                <w:szCs w:val="14"/>
              </w:rPr>
            </w:pPr>
            <w:r w:rsidRPr="00B72FEF">
              <w:rPr>
                <w:rFonts w:ascii="Calibri" w:hAnsi="Calibri"/>
                <w:sz w:val="14"/>
                <w:szCs w:val="14"/>
              </w:rPr>
              <w:t>(34-36)</w:t>
            </w:r>
          </w:p>
        </w:tc>
      </w:tr>
      <w:tr w:rsidR="00A53D9E" w:rsidRPr="00D9606A" w:rsidTr="00B72FEF">
        <w:trPr>
          <w:trHeight w:val="60"/>
        </w:trPr>
        <w:tc>
          <w:tcPr>
            <w:tcW w:w="1367" w:type="pct"/>
            <w:vAlign w:val="center"/>
          </w:tcPr>
          <w:p w:rsidR="00A53D9E" w:rsidRPr="00B72FEF" w:rsidRDefault="004C3A4B" w:rsidP="00405DF8">
            <w:pPr>
              <w:jc w:val="center"/>
              <w:rPr>
                <w:rFonts w:ascii="Calibri" w:hAnsi="Calibri"/>
                <w:sz w:val="14"/>
                <w:szCs w:val="14"/>
              </w:rPr>
            </w:pPr>
            <w:r w:rsidRPr="00B72FEF">
              <w:rPr>
                <w:rFonts w:ascii="Calibri" w:hAnsi="Calibri"/>
                <w:sz w:val="14"/>
                <w:szCs w:val="14"/>
              </w:rPr>
              <w:t>Nucleolar</w:t>
            </w:r>
          </w:p>
        </w:tc>
        <w:tc>
          <w:tcPr>
            <w:tcW w:w="2179" w:type="pct"/>
            <w:vAlign w:val="center"/>
          </w:tcPr>
          <w:p w:rsidR="00A53D9E" w:rsidRPr="00B72FEF" w:rsidRDefault="004C3A4B" w:rsidP="00405DF8">
            <w:pPr>
              <w:jc w:val="center"/>
              <w:rPr>
                <w:rFonts w:ascii="Calibri" w:hAnsi="Calibri"/>
                <w:sz w:val="14"/>
                <w:szCs w:val="14"/>
              </w:rPr>
            </w:pPr>
            <w:r w:rsidRPr="00B72FEF">
              <w:rPr>
                <w:rFonts w:ascii="Calibri" w:hAnsi="Calibri"/>
                <w:sz w:val="14"/>
                <w:szCs w:val="14"/>
              </w:rPr>
              <w:t>Scleroderma</w:t>
            </w:r>
          </w:p>
        </w:tc>
        <w:tc>
          <w:tcPr>
            <w:tcW w:w="1453" w:type="pct"/>
            <w:vAlign w:val="center"/>
          </w:tcPr>
          <w:p w:rsidR="00A53D9E" w:rsidRPr="00B72FEF" w:rsidRDefault="004C3A4B" w:rsidP="00405DF8">
            <w:pPr>
              <w:jc w:val="center"/>
              <w:rPr>
                <w:rFonts w:ascii="Calibri" w:hAnsi="Calibri"/>
                <w:sz w:val="14"/>
                <w:szCs w:val="14"/>
              </w:rPr>
            </w:pPr>
            <w:r w:rsidRPr="00B72FEF">
              <w:rPr>
                <w:rFonts w:ascii="Calibri" w:hAnsi="Calibri"/>
                <w:sz w:val="14"/>
                <w:szCs w:val="14"/>
              </w:rPr>
              <w:t>(37)</w:t>
            </w:r>
          </w:p>
        </w:tc>
      </w:tr>
      <w:tr w:rsidR="00A53D9E" w:rsidRPr="00D9606A" w:rsidTr="00B72FEF">
        <w:trPr>
          <w:trHeight w:val="60"/>
        </w:trPr>
        <w:tc>
          <w:tcPr>
            <w:tcW w:w="1367" w:type="pct"/>
            <w:vAlign w:val="center"/>
          </w:tcPr>
          <w:p w:rsidR="00A53D9E" w:rsidRPr="00B72FEF" w:rsidRDefault="004C3A4B" w:rsidP="00405DF8">
            <w:pPr>
              <w:jc w:val="center"/>
              <w:rPr>
                <w:rFonts w:ascii="Calibri" w:hAnsi="Calibri"/>
                <w:sz w:val="14"/>
                <w:szCs w:val="14"/>
              </w:rPr>
            </w:pPr>
            <w:r w:rsidRPr="00B72FEF">
              <w:rPr>
                <w:rFonts w:ascii="Calibri" w:hAnsi="Calibri"/>
                <w:sz w:val="14"/>
                <w:szCs w:val="14"/>
              </w:rPr>
              <w:t>Peripheral</w:t>
            </w:r>
          </w:p>
        </w:tc>
        <w:tc>
          <w:tcPr>
            <w:tcW w:w="2179" w:type="pct"/>
            <w:vAlign w:val="center"/>
          </w:tcPr>
          <w:p w:rsidR="00A53D9E" w:rsidRPr="00B72FEF" w:rsidRDefault="004C3A4B" w:rsidP="00405DF8">
            <w:pPr>
              <w:jc w:val="center"/>
              <w:rPr>
                <w:rFonts w:ascii="Calibri" w:hAnsi="Calibri"/>
                <w:sz w:val="14"/>
                <w:szCs w:val="14"/>
              </w:rPr>
            </w:pPr>
            <w:r w:rsidRPr="00B72FEF">
              <w:rPr>
                <w:rFonts w:ascii="Calibri" w:hAnsi="Calibri"/>
                <w:sz w:val="14"/>
                <w:szCs w:val="14"/>
              </w:rPr>
              <w:t>SLE</w:t>
            </w:r>
          </w:p>
        </w:tc>
        <w:tc>
          <w:tcPr>
            <w:tcW w:w="1453" w:type="pct"/>
            <w:vAlign w:val="center"/>
          </w:tcPr>
          <w:p w:rsidR="00A53D9E" w:rsidRPr="00B72FEF" w:rsidRDefault="004C3A4B" w:rsidP="00405DF8">
            <w:pPr>
              <w:jc w:val="center"/>
              <w:rPr>
                <w:rFonts w:ascii="Calibri" w:hAnsi="Calibri"/>
                <w:sz w:val="14"/>
                <w:szCs w:val="14"/>
              </w:rPr>
            </w:pPr>
            <w:r w:rsidRPr="00B72FEF">
              <w:rPr>
                <w:rFonts w:ascii="Calibri" w:hAnsi="Calibri"/>
                <w:sz w:val="14"/>
                <w:szCs w:val="14"/>
              </w:rPr>
              <w:t>(2, 8, 9, 16)</w:t>
            </w:r>
          </w:p>
        </w:tc>
      </w:tr>
    </w:tbl>
    <w:p w:rsidR="00A53D9E" w:rsidRPr="00694710" w:rsidRDefault="00A53D9E">
      <w:pPr>
        <w:jc w:val="both"/>
        <w:rPr>
          <w:rFonts w:ascii="Calibri" w:hAnsi="Calibri"/>
          <w:sz w:val="4"/>
          <w:szCs w:val="8"/>
        </w:rPr>
      </w:pPr>
    </w:p>
    <w:p w:rsidR="00A53D9E" w:rsidRPr="00694710" w:rsidRDefault="004C3A4B" w:rsidP="00405DF8">
      <w:pPr>
        <w:jc w:val="center"/>
        <w:rPr>
          <w:rFonts w:ascii="Calibri" w:hAnsi="Calibri"/>
          <w:b/>
          <w:color w:val="FFC000"/>
          <w:sz w:val="18"/>
          <w:szCs w:val="18"/>
        </w:rPr>
      </w:pPr>
      <w:r w:rsidRPr="00694710">
        <w:rPr>
          <w:rFonts w:ascii="Calibri" w:hAnsi="Calibri"/>
          <w:b/>
          <w:color w:val="FFC000"/>
          <w:sz w:val="18"/>
          <w:szCs w:val="18"/>
        </w:rPr>
        <w:t>LIMITATIONS</w:t>
      </w:r>
    </w:p>
    <w:p w:rsidR="00A53D9E" w:rsidRPr="00D9606A" w:rsidRDefault="004C3A4B" w:rsidP="004D69BD">
      <w:pPr>
        <w:numPr>
          <w:ilvl w:val="0"/>
          <w:numId w:val="20"/>
        </w:numPr>
        <w:ind w:left="270" w:hanging="270"/>
        <w:jc w:val="both"/>
        <w:rPr>
          <w:rFonts w:ascii="Calibri" w:hAnsi="Calibri"/>
          <w:sz w:val="16"/>
          <w:szCs w:val="16"/>
        </w:rPr>
      </w:pPr>
      <w:r w:rsidRPr="00D9606A">
        <w:rPr>
          <w:rFonts w:ascii="Calibri" w:hAnsi="Calibri"/>
          <w:sz w:val="16"/>
          <w:szCs w:val="16"/>
        </w:rPr>
        <w:t>The ANA test is a laboratory diagnostic aid and by itself is not diagnostic. Positive ANA may be found in apparently healthy individuals. It is therefore imperative that ANA results be interpreted in light of the patients clinical condition by a medical authority.</w:t>
      </w:r>
    </w:p>
    <w:p w:rsidR="00A53D9E" w:rsidRPr="00D9606A" w:rsidRDefault="004C3A4B" w:rsidP="004D69BD">
      <w:pPr>
        <w:numPr>
          <w:ilvl w:val="0"/>
          <w:numId w:val="20"/>
        </w:numPr>
        <w:ind w:left="270" w:hanging="270"/>
        <w:jc w:val="both"/>
        <w:rPr>
          <w:rFonts w:ascii="Calibri" w:hAnsi="Calibri"/>
          <w:sz w:val="16"/>
          <w:szCs w:val="16"/>
        </w:rPr>
      </w:pPr>
      <w:r w:rsidRPr="00D9606A">
        <w:rPr>
          <w:rFonts w:ascii="Calibri" w:hAnsi="Calibri"/>
          <w:sz w:val="16"/>
          <w:szCs w:val="16"/>
        </w:rPr>
        <w:t>SLE patients undergoing steroid therapy may have negative test results.</w:t>
      </w:r>
    </w:p>
    <w:p w:rsidR="00A53D9E" w:rsidRPr="00D9606A" w:rsidRDefault="004C3A4B" w:rsidP="004D69BD">
      <w:pPr>
        <w:numPr>
          <w:ilvl w:val="0"/>
          <w:numId w:val="20"/>
        </w:numPr>
        <w:ind w:left="270" w:hanging="270"/>
        <w:jc w:val="both"/>
        <w:rPr>
          <w:rFonts w:ascii="Calibri" w:hAnsi="Calibri"/>
          <w:sz w:val="16"/>
          <w:szCs w:val="16"/>
        </w:rPr>
      </w:pPr>
      <w:r w:rsidRPr="00D9606A">
        <w:rPr>
          <w:rFonts w:ascii="Calibri" w:hAnsi="Calibri"/>
          <w:sz w:val="16"/>
          <w:szCs w:val="16"/>
        </w:rPr>
        <w:t>Many commonly prescribed drugs may induce ANA (6,</w:t>
      </w:r>
      <w:r w:rsidR="00405DF8">
        <w:rPr>
          <w:rFonts w:ascii="Calibri" w:hAnsi="Calibri"/>
          <w:sz w:val="16"/>
          <w:szCs w:val="16"/>
        </w:rPr>
        <w:t xml:space="preserve"> </w:t>
      </w:r>
      <w:r w:rsidRPr="00D9606A">
        <w:rPr>
          <w:rFonts w:ascii="Calibri" w:hAnsi="Calibri"/>
          <w:sz w:val="16"/>
          <w:szCs w:val="16"/>
        </w:rPr>
        <w:t>7).</w:t>
      </w:r>
    </w:p>
    <w:p w:rsidR="00A53D9E" w:rsidRPr="00D9606A" w:rsidRDefault="004C3A4B" w:rsidP="004D69BD">
      <w:pPr>
        <w:numPr>
          <w:ilvl w:val="0"/>
          <w:numId w:val="20"/>
        </w:numPr>
        <w:ind w:left="270" w:hanging="270"/>
        <w:jc w:val="both"/>
        <w:rPr>
          <w:rFonts w:ascii="Calibri" w:hAnsi="Calibri"/>
          <w:sz w:val="16"/>
          <w:szCs w:val="16"/>
        </w:rPr>
      </w:pPr>
      <w:r w:rsidRPr="00D9606A">
        <w:rPr>
          <w:rFonts w:ascii="Calibri" w:hAnsi="Calibri"/>
          <w:sz w:val="16"/>
          <w:szCs w:val="16"/>
        </w:rPr>
        <w:t>One autoantibody pattern may partially or completely obscure the diagnostic features of the other. In such instances, it is necessary to titrate the serum.</w:t>
      </w:r>
    </w:p>
    <w:p w:rsidR="00A53D9E" w:rsidRPr="00D9606A" w:rsidRDefault="004C3A4B" w:rsidP="004D69BD">
      <w:pPr>
        <w:numPr>
          <w:ilvl w:val="0"/>
          <w:numId w:val="20"/>
        </w:numPr>
        <w:ind w:left="270" w:hanging="270"/>
        <w:jc w:val="both"/>
        <w:rPr>
          <w:rFonts w:ascii="Calibri" w:hAnsi="Calibri"/>
          <w:sz w:val="16"/>
          <w:szCs w:val="16"/>
        </w:rPr>
      </w:pPr>
      <w:r w:rsidRPr="00D9606A">
        <w:rPr>
          <w:rFonts w:ascii="Calibri" w:hAnsi="Calibri"/>
          <w:sz w:val="16"/>
          <w:szCs w:val="16"/>
        </w:rPr>
        <w:t>No definitive association between the pattern of nuclear fluorescence and any specific disease state is intended with this product.</w:t>
      </w:r>
    </w:p>
    <w:p w:rsidR="00A53D9E" w:rsidRPr="00694710" w:rsidRDefault="00A53D9E">
      <w:pPr>
        <w:jc w:val="both"/>
        <w:rPr>
          <w:rFonts w:ascii="Calibri" w:hAnsi="Calibri"/>
          <w:b/>
          <w:sz w:val="4"/>
          <w:szCs w:val="8"/>
        </w:rPr>
      </w:pPr>
    </w:p>
    <w:p w:rsidR="009E0D40" w:rsidRPr="00405DF8" w:rsidRDefault="00405DF8" w:rsidP="009E0D40">
      <w:pPr>
        <w:jc w:val="center"/>
        <w:rPr>
          <w:rFonts w:ascii="Calibri" w:hAnsi="Calibri"/>
          <w:b/>
          <w:color w:val="FFC000"/>
        </w:rPr>
      </w:pPr>
      <w:r w:rsidRPr="00405DF8">
        <w:rPr>
          <w:rFonts w:ascii="Calibri" w:hAnsi="Calibri"/>
          <w:b/>
          <w:color w:val="FFC000"/>
        </w:rPr>
        <w:t>REFERENCES</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Barnett EV:Mayo. Clin. Proc. 44:645, 1969.</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Burnham TK, Fine G, Neblett TR:Ann. Int. Med. 63:9, 1966.</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Casals SP, Friou GJ, Meyers LL:Arthritis Rheum. 7:379, 1964.</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 xml:space="preserve">Condemi JJ, Barnett EV, Atwater EC, </w:t>
      </w:r>
      <w:r w:rsidRPr="001B3031">
        <w:rPr>
          <w:rFonts w:ascii="Calibri" w:hAnsi="Calibri"/>
          <w:i/>
          <w:sz w:val="13"/>
          <w:szCs w:val="13"/>
        </w:rPr>
        <w:t>et al</w:t>
      </w:r>
      <w:r w:rsidRPr="001B3031">
        <w:rPr>
          <w:rFonts w:ascii="Calibri" w:hAnsi="Calibri"/>
          <w:sz w:val="13"/>
          <w:szCs w:val="13"/>
        </w:rPr>
        <w:t>:Arthritis Rheum. 8:1080, 1965.</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Dorsch CA, Gibbs CB, Stevens MB, Shelman LE:Ann. Rheum. Dis. 28:313, 1969.</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Dubois EL:J. Rheum. 2:204, 1975.</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Alarcon-Segovia D, Fishbein E:J. Rheum. 2:167, 1975.</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Friou GJ:J. Clin. Invest. 36:890, 1957.</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Friou GJ, Finch SC, Detre KD:J. Immunol. 80:324, 1958.</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 xml:space="preserve">Coons AH, Creech H, Jones RN, </w:t>
      </w:r>
      <w:r w:rsidRPr="001B3031">
        <w:rPr>
          <w:rFonts w:ascii="Calibri" w:hAnsi="Calibri"/>
          <w:i/>
          <w:sz w:val="13"/>
          <w:szCs w:val="13"/>
        </w:rPr>
        <w:t>et al</w:t>
      </w:r>
      <w:r w:rsidRPr="001B3031">
        <w:rPr>
          <w:rFonts w:ascii="Calibri" w:hAnsi="Calibri"/>
          <w:sz w:val="13"/>
          <w:szCs w:val="13"/>
        </w:rPr>
        <w:t>:J. Immunol. 80:324, 1958.</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Barnett EV, North AF, Condemi JJ, Jacox RF, Vaughn JH:Ann. Intern. Med. 63:100, 1965.</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Lachman PJ, Kunkel HG:Lancet 2:436, 1961.</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Friou GJ:Arthritis Rheum. 7:161, 1964.</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Beck JS:Scot. Med. J. 8:373, 1963.</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 xml:space="preserve">Anderson JR, Gray KG, Beck JS, </w:t>
      </w:r>
      <w:r w:rsidRPr="001B3031">
        <w:rPr>
          <w:rFonts w:ascii="Calibri" w:hAnsi="Calibri"/>
          <w:i/>
          <w:sz w:val="13"/>
          <w:szCs w:val="13"/>
        </w:rPr>
        <w:t>et al</w:t>
      </w:r>
      <w:r w:rsidRPr="001B3031">
        <w:rPr>
          <w:rFonts w:ascii="Calibri" w:hAnsi="Calibri"/>
          <w:sz w:val="13"/>
          <w:szCs w:val="13"/>
        </w:rPr>
        <w:t>: Ann. Rheum. Dis. 21:360, 1962.</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Luciano A, Rothfield NF:Ann. Rheum. Dis. 32:337, 1973.</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 xml:space="preserve">Harmon C, Deng JS, Peebles CL, </w:t>
      </w:r>
      <w:r w:rsidRPr="001B3031">
        <w:rPr>
          <w:rFonts w:ascii="Calibri" w:hAnsi="Calibri"/>
          <w:i/>
          <w:sz w:val="13"/>
          <w:szCs w:val="13"/>
        </w:rPr>
        <w:t>et al</w:t>
      </w:r>
      <w:r w:rsidRPr="001B3031">
        <w:rPr>
          <w:rFonts w:ascii="Calibri" w:hAnsi="Calibri"/>
          <w:sz w:val="13"/>
          <w:szCs w:val="13"/>
        </w:rPr>
        <w:t>: The importance of tissue substrate in the SS-A/Ro antigen-antibody system. Arthritis Rheum. 27:166-173, 1984.</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Peebles CL, Molden DP, Klipple GL, Nakamura R</w:t>
      </w:r>
      <w:r w:rsidR="00B72FEF">
        <w:rPr>
          <w:rFonts w:ascii="Calibri" w:hAnsi="Calibri"/>
          <w:sz w:val="13"/>
          <w:szCs w:val="13"/>
        </w:rPr>
        <w:t xml:space="preserve">M: </w:t>
      </w:r>
      <w:r w:rsidRPr="001B3031">
        <w:rPr>
          <w:rFonts w:ascii="Calibri" w:hAnsi="Calibri"/>
          <w:sz w:val="13"/>
          <w:szCs w:val="13"/>
        </w:rPr>
        <w:t>An antibody to histone H3 which produces a variable large speckled (VLS) immunofluorescent pattern on mouse kidney.</w:t>
      </w:r>
      <w:r w:rsidR="00B72FEF">
        <w:rPr>
          <w:rFonts w:ascii="Calibri" w:hAnsi="Calibri"/>
          <w:sz w:val="13"/>
          <w:szCs w:val="13"/>
        </w:rPr>
        <w:t xml:space="preserve"> </w:t>
      </w:r>
      <w:r w:rsidRPr="001B3031">
        <w:rPr>
          <w:rFonts w:ascii="Calibri" w:hAnsi="Calibri"/>
          <w:sz w:val="13"/>
          <w:szCs w:val="13"/>
        </w:rPr>
        <w:t>Arthritis Rheum.27:S44, 1984.</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Ritchie RF:Antinucleolar antibodies: Their frequency and diagnostic association. N. Engl. J. Med. 282:1174-1178, 1970.</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Deng JS, Sontheimer RD, Gilliam JN: Relationships between antinuclear and anti-Ro/SS-A antibodies in subacute cutaneous lupus erythematosus. J. Am. Acad. Dermatol. 11:494-499, 1984.</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Meyer O, Hauptmann G, Tappeiner G, Ochs HD, Mascart-Lemone F: Genetic deficiency of C4, C2 or C1q and lupus syndromes. Association with anti-Ro(SSA) antibodies. Clin. Exp. Immunol. 62:678-684, 1985.</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Provost TT, Arnett FC, Reichlin M:Homozygous C2 deficiency, lupus erythematosus and anti-Ro(SS-A) antibodies. Arthritis Rheum. 26:1279-1282, 1983.</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Wilson WA, Perez MC, Armatis PE:Partial C4A deficiency is associated with susceptibility to SLE in black Americans. Arthritis Rheum. 31:1171-1175, 1988.</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Wilson WA, Perez MC:Complete C4B deficiency in black Americans with systemic lupus erythematosus. J. Rheumatol. 15:1855-1858, 1988.</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 xml:space="preserve">Speirs C, Fielder AHL, Chapel H, </w:t>
      </w:r>
      <w:r w:rsidRPr="001B3031">
        <w:rPr>
          <w:rFonts w:ascii="Calibri" w:hAnsi="Calibri"/>
          <w:i/>
          <w:sz w:val="13"/>
          <w:szCs w:val="13"/>
        </w:rPr>
        <w:t>et al</w:t>
      </w:r>
      <w:r w:rsidRPr="001B3031">
        <w:rPr>
          <w:rFonts w:ascii="Calibri" w:hAnsi="Calibri"/>
          <w:sz w:val="13"/>
          <w:szCs w:val="13"/>
        </w:rPr>
        <w:t>:Complement system protein C4 and susceptibility to hydralazine-induced systemic lupus erythematosus. Lancet 1:922-924, 1989.</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 xml:space="preserve">Watson RM, Scheel JN, Petri M, </w:t>
      </w:r>
      <w:r w:rsidRPr="001B3031">
        <w:rPr>
          <w:rFonts w:ascii="Calibri" w:hAnsi="Calibri"/>
          <w:i/>
          <w:sz w:val="13"/>
          <w:szCs w:val="13"/>
        </w:rPr>
        <w:t>et al</w:t>
      </w:r>
      <w:r w:rsidRPr="001B3031">
        <w:rPr>
          <w:rFonts w:ascii="Calibri" w:hAnsi="Calibri"/>
          <w:sz w:val="13"/>
          <w:szCs w:val="13"/>
        </w:rPr>
        <w:t>:Neonatal lupus erythematosus syndrome: Analysis of C4 allotypes and C4 genes in 18 families. Medicine 71:84-95, 1992.</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Tan EM, Rodnan GP, Garcia I, Moroi Y, Fritzler MJ, Peebles C:Arthritis Rheum. Vol. 23 No. 6:617, 1980.</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 xml:space="preserve">Hall AP, Bardawil WA, Bayles TB, </w:t>
      </w:r>
      <w:r w:rsidRPr="001B3031">
        <w:rPr>
          <w:rFonts w:ascii="Calibri" w:hAnsi="Calibri"/>
          <w:i/>
          <w:sz w:val="13"/>
          <w:szCs w:val="13"/>
        </w:rPr>
        <w:t>et al</w:t>
      </w:r>
      <w:r w:rsidRPr="001B3031">
        <w:rPr>
          <w:rFonts w:ascii="Calibri" w:hAnsi="Calibri"/>
          <w:sz w:val="13"/>
          <w:szCs w:val="13"/>
        </w:rPr>
        <w:t>:N. Engl. J. Med. 263:769, 1960.</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Pollack VE:N. Engl. J. Med. 271:165, 1964.</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Raskin J:Arch. Derm. 89:569, 1964.</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Beck JS, Anderson JR, Gray KG, Rowell NR:Lancet 2:1188, 1963.</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Procedures for the collection of diagnostic blood specimens by venipuncture - Second edition; Approved Standard (1984). Published by the National Committee for Clinical Laboratory Standards.</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Procedures for the Handling and Processing of Blood Specimens. NCCLS Document H18-A, Vol. 10, No. 12, Approved Guideline, 1990.</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Beck JS:Lancet, 1:1203, 1961.</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Sharp GC, Irvin WS, Tan EM,</w:t>
      </w:r>
      <w:r w:rsidRPr="001B3031">
        <w:rPr>
          <w:rFonts w:ascii="Calibri" w:hAnsi="Calibri"/>
          <w:i/>
          <w:sz w:val="13"/>
          <w:szCs w:val="13"/>
        </w:rPr>
        <w:t>et al</w:t>
      </w:r>
      <w:r w:rsidRPr="001B3031">
        <w:rPr>
          <w:rFonts w:ascii="Calibri" w:hAnsi="Calibri"/>
          <w:sz w:val="13"/>
          <w:szCs w:val="13"/>
        </w:rPr>
        <w:t>:Am. J. Med. 52:48, 1972.</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Burnham TK, Neblett TR, Fine G:Am. J. Clin. Path. 50:683, 1968.</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Textbook of Immunopathology, Vol II, P Miescher and HJ Muller-Eberhard (Eds), Glune &amp; Stratton, NY, 1969.</w:t>
      </w:r>
    </w:p>
    <w:p w:rsidR="00A53D9E" w:rsidRPr="001B3031" w:rsidRDefault="004C3A4B" w:rsidP="001B3031">
      <w:pPr>
        <w:numPr>
          <w:ilvl w:val="0"/>
          <w:numId w:val="21"/>
        </w:numPr>
        <w:ind w:left="270" w:hanging="270"/>
        <w:rPr>
          <w:rFonts w:ascii="Calibri" w:hAnsi="Calibri"/>
          <w:sz w:val="13"/>
          <w:szCs w:val="13"/>
        </w:rPr>
      </w:pPr>
      <w:r w:rsidRPr="001B3031">
        <w:rPr>
          <w:rFonts w:ascii="Calibri" w:hAnsi="Calibri"/>
          <w:sz w:val="13"/>
          <w:szCs w:val="13"/>
        </w:rPr>
        <w:t xml:space="preserve">Wittingham S. Irvin J, Mackay IR, </w:t>
      </w:r>
      <w:r w:rsidRPr="001B3031">
        <w:rPr>
          <w:rFonts w:ascii="Calibri" w:hAnsi="Calibri"/>
          <w:i/>
          <w:sz w:val="13"/>
          <w:szCs w:val="13"/>
        </w:rPr>
        <w:t>et al</w:t>
      </w:r>
      <w:r w:rsidRPr="001B3031">
        <w:rPr>
          <w:rFonts w:ascii="Calibri" w:hAnsi="Calibri"/>
          <w:sz w:val="13"/>
          <w:szCs w:val="13"/>
        </w:rPr>
        <w:t>:Aust. Ann. Med. 18:130, 1969.</w:t>
      </w:r>
    </w:p>
    <w:p w:rsidR="00A53D9E" w:rsidRPr="001B3031" w:rsidRDefault="004C3A4B" w:rsidP="001B3031">
      <w:pPr>
        <w:numPr>
          <w:ilvl w:val="0"/>
          <w:numId w:val="21"/>
        </w:numPr>
        <w:ind w:left="270" w:hanging="270"/>
        <w:jc w:val="both"/>
        <w:rPr>
          <w:rFonts w:ascii="Calibri" w:hAnsi="Calibri"/>
          <w:sz w:val="13"/>
          <w:szCs w:val="13"/>
        </w:rPr>
      </w:pPr>
      <w:r w:rsidRPr="001B3031">
        <w:rPr>
          <w:rFonts w:ascii="Calibri" w:hAnsi="Calibri"/>
          <w:sz w:val="13"/>
          <w:szCs w:val="13"/>
        </w:rPr>
        <w:t>U.S. Department of Labor, Occupational Safety and Health Administration: Occupational Exposure to Bloodborne Pathogens, Final Rule. Fed. Register 56:64175-64182, 1991.</w:t>
      </w:r>
    </w:p>
    <w:p w:rsidR="00881A4D" w:rsidRPr="001B3031" w:rsidRDefault="000E31A2" w:rsidP="001B3031">
      <w:pPr>
        <w:pStyle w:val="ListParagraph"/>
        <w:numPr>
          <w:ilvl w:val="0"/>
          <w:numId w:val="21"/>
        </w:numPr>
        <w:ind w:left="270" w:hanging="270"/>
        <w:jc w:val="both"/>
        <w:rPr>
          <w:rFonts w:asciiTheme="minorHAnsi" w:hAnsiTheme="minorHAnsi"/>
          <w:sz w:val="13"/>
          <w:szCs w:val="13"/>
        </w:rPr>
      </w:pPr>
      <w:r>
        <w:rPr>
          <w:sz w:val="13"/>
          <w:szCs w:val="13"/>
        </w:rPr>
        <w:drawing>
          <wp:anchor distT="0" distB="0" distL="114300" distR="114300" simplePos="0" relativeHeight="251668480" behindDoc="0" locked="0" layoutInCell="1" allowOverlap="1">
            <wp:simplePos x="0" y="0"/>
            <wp:positionH relativeFrom="column">
              <wp:posOffset>5124450</wp:posOffset>
            </wp:positionH>
            <wp:positionV relativeFrom="paragraph">
              <wp:posOffset>3850005</wp:posOffset>
            </wp:positionV>
            <wp:extent cx="1793240" cy="377190"/>
            <wp:effectExtent l="0" t="0" r="0" b="0"/>
            <wp:wrapThrough wrapText="bothSides">
              <wp:wrapPolygon edited="0">
                <wp:start x="0" y="0"/>
                <wp:lineTo x="0" y="20727"/>
                <wp:lineTo x="21340" y="20727"/>
                <wp:lineTo x="21340" y="0"/>
                <wp:lineTo x="0"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7">
                      <a:extLst>
                        <a:ext uri="{28A0092B-C50C-407E-A947-70E740481C1C}">
                          <a14:useLocalDpi xmlns:a14="http://schemas.microsoft.com/office/drawing/2010/main" val="0"/>
                        </a:ext>
                      </a:extLst>
                    </a:blip>
                    <a:stretch>
                      <a:fillRect/>
                    </a:stretch>
                  </pic:blipFill>
                  <pic:spPr>
                    <a:xfrm>
                      <a:off x="0" y="0"/>
                      <a:ext cx="1793240" cy="377190"/>
                    </a:xfrm>
                    <a:prstGeom prst="rect">
                      <a:avLst/>
                    </a:prstGeom>
                  </pic:spPr>
                </pic:pic>
              </a:graphicData>
            </a:graphic>
            <wp14:sizeRelV relativeFrom="margin">
              <wp14:pctHeight>0</wp14:pctHeight>
            </wp14:sizeRelV>
          </wp:anchor>
        </w:drawing>
      </w:r>
      <w:r w:rsidR="00D83A22">
        <w:rPr>
          <w:sz w:val="13"/>
          <w:szCs w:val="13"/>
        </w:rPr>
        <w:drawing>
          <wp:anchor distT="0" distB="0" distL="114300" distR="114300" simplePos="0" relativeHeight="251669504" behindDoc="0" locked="0" layoutInCell="1" allowOverlap="1">
            <wp:simplePos x="0" y="0"/>
            <wp:positionH relativeFrom="column">
              <wp:posOffset>30480</wp:posOffset>
            </wp:positionH>
            <wp:positionV relativeFrom="paragraph">
              <wp:posOffset>2988945</wp:posOffset>
            </wp:positionV>
            <wp:extent cx="1163955" cy="278130"/>
            <wp:effectExtent l="19050" t="0" r="0" b="0"/>
            <wp:wrapThrough wrapText="bothSides">
              <wp:wrapPolygon edited="0">
                <wp:start x="-354" y="0"/>
                <wp:lineTo x="-354" y="20712"/>
                <wp:lineTo x="21565" y="20712"/>
                <wp:lineTo x="21565" y="0"/>
                <wp:lineTo x="-354" y="0"/>
              </wp:wrapPolygon>
            </wp:wrapThrough>
            <wp:docPr id="14"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8" cstate="print"/>
                    <a:stretch>
                      <a:fillRect/>
                    </a:stretch>
                  </pic:blipFill>
                  <pic:spPr bwMode="auto">
                    <a:xfrm>
                      <a:off x="0" y="0"/>
                      <a:ext cx="1163955" cy="278130"/>
                    </a:xfrm>
                    <a:prstGeom prst="rect">
                      <a:avLst/>
                    </a:prstGeom>
                    <a:noFill/>
                  </pic:spPr>
                </pic:pic>
              </a:graphicData>
            </a:graphic>
          </wp:anchor>
        </w:drawing>
      </w:r>
      <w:r w:rsidR="00F444D2">
        <w:rPr>
          <w:sz w:val="13"/>
          <w:szCs w:val="13"/>
        </w:rPr>
        <mc:AlternateContent>
          <mc:Choice Requires="wps">
            <w:drawing>
              <wp:anchor distT="0" distB="0" distL="114300" distR="114300" simplePos="0" relativeHeight="251671552" behindDoc="0" locked="0" layoutInCell="0" allowOverlap="1">
                <wp:simplePos x="0" y="0"/>
                <wp:positionH relativeFrom="margin">
                  <wp:posOffset>2562225</wp:posOffset>
                </wp:positionH>
                <wp:positionV relativeFrom="margin">
                  <wp:posOffset>8752840</wp:posOffset>
                </wp:positionV>
                <wp:extent cx="2445385" cy="795655"/>
                <wp:effectExtent l="0" t="0" r="2540" b="0"/>
                <wp:wrapSquare wrapText="bothSides"/>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31" w:rsidRDefault="001B3031" w:rsidP="003315B4">
                            <w:pPr>
                              <w:rPr>
                                <w:rFonts w:ascii="Calibri" w:hAnsi="Calibri"/>
                                <w:sz w:val="14"/>
                                <w:szCs w:val="14"/>
                              </w:rPr>
                            </w:pPr>
                            <w:r>
                              <w:rPr>
                                <w:rFonts w:ascii="Calibri" w:hAnsi="Calibri"/>
                                <w:sz w:val="14"/>
                                <w:szCs w:val="14"/>
                              </w:rPr>
                              <w:t>For US Customer Service contact your local distributor.</w:t>
                            </w:r>
                          </w:p>
                          <w:p w:rsidR="001B3031" w:rsidRDefault="001B3031" w:rsidP="003315B4">
                            <w:pPr>
                              <w:rPr>
                                <w:rFonts w:ascii="Calibri" w:hAnsi="Calibri"/>
                                <w:sz w:val="14"/>
                                <w:szCs w:val="14"/>
                              </w:rPr>
                            </w:pPr>
                            <w:r>
                              <w:rPr>
                                <w:rFonts w:ascii="Calibri" w:hAnsi="Calibri"/>
                                <w:sz w:val="14"/>
                                <w:szCs w:val="14"/>
                              </w:rPr>
                              <w:t xml:space="preserve">For US Technical Support contact ZEUS Scientific, call toll free or e-mail </w:t>
                            </w:r>
                            <w:hyperlink r:id="rId19" w:history="1">
                              <w:r w:rsidRPr="00CB5D6A">
                                <w:rPr>
                                  <w:rStyle w:val="Hyperlink"/>
                                  <w:rFonts w:ascii="Calibri" w:hAnsi="Calibri"/>
                                  <w:sz w:val="14"/>
                                  <w:szCs w:val="14"/>
                                </w:rPr>
                                <w:t>support@zeusscientific.com</w:t>
                              </w:r>
                            </w:hyperlink>
                            <w:r>
                              <w:rPr>
                                <w:rFonts w:ascii="Calibri" w:hAnsi="Calibri"/>
                                <w:sz w:val="14"/>
                                <w:szCs w:val="14"/>
                              </w:rPr>
                              <w:t>.</w:t>
                            </w:r>
                          </w:p>
                          <w:p w:rsidR="001B3031" w:rsidRDefault="001B3031" w:rsidP="003315B4">
                            <w:pPr>
                              <w:rPr>
                                <w:rFonts w:ascii="Calibri" w:hAnsi="Calibri"/>
                                <w:sz w:val="14"/>
                                <w:szCs w:val="14"/>
                              </w:rPr>
                            </w:pPr>
                            <w:r>
                              <w:rPr>
                                <w:rFonts w:ascii="Calibri" w:hAnsi="Calibri"/>
                                <w:sz w:val="14"/>
                                <w:szCs w:val="14"/>
                              </w:rPr>
                              <w:t>For Non-US Customer Service and Technical Support inquiries, please contact your local distributor.</w:t>
                            </w:r>
                          </w:p>
                          <w:p w:rsidR="001B3031" w:rsidRPr="00681708" w:rsidRDefault="001B3031" w:rsidP="003315B4">
                            <w:pPr>
                              <w:rPr>
                                <w:rFonts w:ascii="Calibri" w:hAnsi="Calibri"/>
                                <w:sz w:val="14"/>
                              </w:rPr>
                            </w:pPr>
                            <w:r w:rsidRPr="00681708">
                              <w:rPr>
                                <w:rFonts w:ascii="Calibri" w:hAnsi="Calibri"/>
                                <w:b/>
                                <w:vertAlign w:val="superscript"/>
                              </w:rPr>
                              <w:t>©</w:t>
                            </w:r>
                            <w:r>
                              <w:rPr>
                                <w:rFonts w:ascii="Calibri" w:hAnsi="Calibri"/>
                                <w:b/>
                                <w:sz w:val="14"/>
                              </w:rPr>
                              <w:t>201</w:t>
                            </w:r>
                            <w:r w:rsidR="00B15792">
                              <w:rPr>
                                <w:rFonts w:ascii="Calibri" w:hAnsi="Calibri"/>
                                <w:b/>
                                <w:sz w:val="14"/>
                              </w:rPr>
                              <w:t>8</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01.75pt;margin-top:689.2pt;width:192.55pt;height:62.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" o:allowincell="f" filled="f" stroked="f">
                <o:lock v:ext="edit" aspectratio="t"/>
                <v:textbox>
                  <w:txbxContent>
                    <w:p w:rsidR="001B3031" w:rsidRDefault="001B3031" w:rsidP="003315B4">
                      <w:pPr>
                        <w:rPr>
                          <w:rFonts w:ascii="Calibri" w:hAnsi="Calibri"/>
                          <w:sz w:val="14"/>
                          <w:szCs w:val="14"/>
                        </w:rPr>
                      </w:pPr>
                      <w:r>
                        <w:rPr>
                          <w:rFonts w:ascii="Calibri" w:hAnsi="Calibri"/>
                          <w:sz w:val="14"/>
                          <w:szCs w:val="14"/>
                        </w:rPr>
                        <w:t>For US Customer Service contact your local distributor.</w:t>
                      </w:r>
                    </w:p>
                    <w:p w:rsidR="001B3031" w:rsidRDefault="001B3031" w:rsidP="003315B4">
                      <w:pPr>
                        <w:rPr>
                          <w:rFonts w:ascii="Calibri" w:hAnsi="Calibri"/>
                          <w:sz w:val="14"/>
                          <w:szCs w:val="14"/>
                        </w:rPr>
                      </w:pPr>
                      <w:r>
                        <w:rPr>
                          <w:rFonts w:ascii="Calibri" w:hAnsi="Calibri"/>
                          <w:sz w:val="14"/>
                          <w:szCs w:val="14"/>
                        </w:rPr>
                        <w:t xml:space="preserve">For US Technical Support contact ZEUS Scientific, call toll free or e-mail </w:t>
                      </w:r>
                      <w:hyperlink r:id="rId20" w:history="1">
                        <w:r w:rsidRPr="00CB5D6A">
                          <w:rPr>
                            <w:rStyle w:val="Hyperlink"/>
                            <w:rFonts w:ascii="Calibri" w:hAnsi="Calibri"/>
                            <w:sz w:val="14"/>
                            <w:szCs w:val="14"/>
                          </w:rPr>
                          <w:t>support@zeusscientific.com</w:t>
                        </w:r>
                      </w:hyperlink>
                      <w:r>
                        <w:rPr>
                          <w:rFonts w:ascii="Calibri" w:hAnsi="Calibri"/>
                          <w:sz w:val="14"/>
                          <w:szCs w:val="14"/>
                        </w:rPr>
                        <w:t>.</w:t>
                      </w:r>
                    </w:p>
                    <w:p w:rsidR="001B3031" w:rsidRDefault="001B3031" w:rsidP="003315B4">
                      <w:pPr>
                        <w:rPr>
                          <w:rFonts w:ascii="Calibri" w:hAnsi="Calibri"/>
                          <w:sz w:val="14"/>
                          <w:szCs w:val="14"/>
                        </w:rPr>
                      </w:pPr>
                      <w:r>
                        <w:rPr>
                          <w:rFonts w:ascii="Calibri" w:hAnsi="Calibri"/>
                          <w:sz w:val="14"/>
                          <w:szCs w:val="14"/>
                        </w:rPr>
                        <w:t>For Non-US Customer Service and Technical Support inquiries, please contact your local distributor.</w:t>
                      </w:r>
                    </w:p>
                    <w:p w:rsidR="001B3031" w:rsidRPr="00681708" w:rsidRDefault="001B3031" w:rsidP="003315B4">
                      <w:pPr>
                        <w:rPr>
                          <w:rFonts w:ascii="Calibri" w:hAnsi="Calibri"/>
                          <w:sz w:val="14"/>
                        </w:rPr>
                      </w:pPr>
                      <w:r w:rsidRPr="00681708">
                        <w:rPr>
                          <w:rFonts w:ascii="Calibri" w:hAnsi="Calibri"/>
                          <w:b/>
                          <w:vertAlign w:val="superscript"/>
                        </w:rPr>
                        <w:t>©</w:t>
                      </w:r>
                      <w:r>
                        <w:rPr>
                          <w:rFonts w:ascii="Calibri" w:hAnsi="Calibri"/>
                          <w:b/>
                          <w:sz w:val="14"/>
                        </w:rPr>
                        <w:t>201</w:t>
                      </w:r>
                      <w:r w:rsidR="00B15792">
                        <w:rPr>
                          <w:rFonts w:ascii="Calibri" w:hAnsi="Calibri"/>
                          <w:b/>
                          <w:sz w:val="14"/>
                        </w:rPr>
                        <w:t>8</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F444D2">
        <w:rPr>
          <w:sz w:val="13"/>
          <w:szCs w:val="13"/>
        </w:rPr>
        <mc:AlternateContent>
          <mc:Choice Requires="wps">
            <w:drawing>
              <wp:anchor distT="0" distB="0" distL="114300" distR="114300" simplePos="0" relativeHeight="251670528" behindDoc="0" locked="0" layoutInCell="0" allowOverlap="1">
                <wp:simplePos x="0" y="0"/>
                <wp:positionH relativeFrom="margin">
                  <wp:posOffset>-83185</wp:posOffset>
                </wp:positionH>
                <wp:positionV relativeFrom="margin">
                  <wp:posOffset>8481060</wp:posOffset>
                </wp:positionV>
                <wp:extent cx="2670810" cy="1092200"/>
                <wp:effectExtent l="2540" t="3810" r="3175" b="0"/>
                <wp:wrapSquare wrapText="bothSides"/>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31" w:rsidRPr="00681708" w:rsidRDefault="001B3031" w:rsidP="003315B4">
                            <w:pPr>
                              <w:rPr>
                                <w:rFonts w:ascii="Calibri" w:hAnsi="Calibri"/>
                                <w:b/>
                              </w:rPr>
                            </w:pPr>
                            <w:r>
                              <w:rPr>
                                <w:rFonts w:ascii="Calibri" w:hAnsi="Calibri"/>
                                <w:b/>
                              </w:rPr>
                              <w:drawing>
                                <wp:inline distT="0" distB="0" distL="0" distR="0">
                                  <wp:extent cx="247650" cy="209550"/>
                                  <wp:effectExtent l="19050" t="0" r="0" b="0"/>
                                  <wp:docPr id="11"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21"/>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1B3031" w:rsidRPr="00681708" w:rsidRDefault="001B3031" w:rsidP="003315B4">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1B3031" w:rsidRPr="00681708" w:rsidRDefault="001B3031" w:rsidP="003315B4">
                            <w:pPr>
                              <w:rPr>
                                <w:rFonts w:ascii="Calibri" w:hAnsi="Calibri"/>
                                <w:sz w:val="14"/>
                                <w:szCs w:val="14"/>
                              </w:rPr>
                            </w:pPr>
                            <w:r w:rsidRPr="00681708">
                              <w:rPr>
                                <w:rFonts w:ascii="Calibri" w:hAnsi="Calibri"/>
                                <w:sz w:val="14"/>
                                <w:szCs w:val="14"/>
                              </w:rPr>
                              <w:t>200 Evans Way, Branchburg, New Jersey, 08876, USA</w:t>
                            </w:r>
                          </w:p>
                          <w:p w:rsidR="001B3031" w:rsidRPr="00681708" w:rsidRDefault="001B3031" w:rsidP="003315B4">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1B3031" w:rsidRPr="00681708" w:rsidRDefault="001B3031" w:rsidP="003315B4">
                            <w:pPr>
                              <w:rPr>
                                <w:rFonts w:ascii="Calibri" w:hAnsi="Calibri"/>
                                <w:sz w:val="14"/>
                                <w:szCs w:val="14"/>
                              </w:rPr>
                            </w:pPr>
                            <w:r w:rsidRPr="00681708">
                              <w:rPr>
                                <w:rFonts w:ascii="Calibri" w:hAnsi="Calibri"/>
                                <w:sz w:val="14"/>
                                <w:szCs w:val="14"/>
                              </w:rPr>
                              <w:t>International: +1 908-526-3744</w:t>
                            </w:r>
                          </w:p>
                          <w:p w:rsidR="001B3031" w:rsidRDefault="001B3031" w:rsidP="003315B4">
                            <w:pPr>
                              <w:rPr>
                                <w:rFonts w:ascii="Calibri" w:hAnsi="Calibri"/>
                                <w:sz w:val="14"/>
                                <w:szCs w:val="14"/>
                              </w:rPr>
                            </w:pPr>
                            <w:r w:rsidRPr="00681708">
                              <w:rPr>
                                <w:rFonts w:ascii="Calibri" w:hAnsi="Calibri"/>
                                <w:sz w:val="14"/>
                                <w:szCs w:val="14"/>
                              </w:rPr>
                              <w:t>Fax: +1 908-526-2058</w:t>
                            </w:r>
                          </w:p>
                          <w:p w:rsidR="001B3031" w:rsidRPr="00681708" w:rsidRDefault="001B3031" w:rsidP="003315B4">
                            <w:pPr>
                              <w:rPr>
                                <w:rFonts w:ascii="Calibri" w:hAnsi="Calibri"/>
                                <w:sz w:val="14"/>
                                <w:szCs w:val="14"/>
                              </w:rPr>
                            </w:pPr>
                            <w:r w:rsidRPr="00681708">
                              <w:rPr>
                                <w:rFonts w:ascii="Calibri" w:hAnsi="Calibri"/>
                                <w:sz w:val="14"/>
                                <w:szCs w:val="14"/>
                              </w:rPr>
                              <w:t xml:space="preserve">Website: </w:t>
                            </w:r>
                            <w:hyperlink r:id="rId22" w:history="1">
                              <w:r w:rsidRPr="00681708">
                                <w:rPr>
                                  <w:rStyle w:val="Hyperlink"/>
                                  <w:rFonts w:ascii="Calibri" w:hAnsi="Calibri"/>
                                  <w:sz w:val="14"/>
                                  <w:szCs w:val="14"/>
                                </w:rPr>
                                <w:t>www.zeusscientific.com</w:t>
                              </w:r>
                            </w:hyperlink>
                          </w:p>
                          <w:p w:rsidR="001B3031" w:rsidRPr="00681708" w:rsidRDefault="001B3031" w:rsidP="003315B4">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6.55pt;margin-top:667.8pt;width:210.3pt;height:8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" o:allowincell="f" filled="f" stroked="f">
                <o:lock v:ext="edit" aspectratio="t"/>
                <v:textbox>
                  <w:txbxContent>
                    <w:p w:rsidR="001B3031" w:rsidRPr="00681708" w:rsidRDefault="001B3031" w:rsidP="003315B4">
                      <w:pPr>
                        <w:rPr>
                          <w:rFonts w:ascii="Calibri" w:hAnsi="Calibri"/>
                          <w:b/>
                        </w:rPr>
                      </w:pPr>
                      <w:r>
                        <w:rPr>
                          <w:rFonts w:ascii="Calibri" w:hAnsi="Calibri"/>
                          <w:b/>
                        </w:rPr>
                        <w:drawing>
                          <wp:inline distT="0" distB="0" distL="0" distR="0">
                            <wp:extent cx="247650" cy="209550"/>
                            <wp:effectExtent l="19050" t="0" r="0" b="0"/>
                            <wp:docPr id="11"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21"/>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1B3031" w:rsidRPr="00681708" w:rsidRDefault="001B3031" w:rsidP="003315B4">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1B3031" w:rsidRPr="00681708" w:rsidRDefault="001B3031" w:rsidP="003315B4">
                      <w:pPr>
                        <w:rPr>
                          <w:rFonts w:ascii="Calibri" w:hAnsi="Calibri"/>
                          <w:sz w:val="14"/>
                          <w:szCs w:val="14"/>
                        </w:rPr>
                      </w:pPr>
                      <w:r w:rsidRPr="00681708">
                        <w:rPr>
                          <w:rFonts w:ascii="Calibri" w:hAnsi="Calibri"/>
                          <w:sz w:val="14"/>
                          <w:szCs w:val="14"/>
                        </w:rPr>
                        <w:t>200 Evans Way, Branchburg, New Jersey, 08876, USA</w:t>
                      </w:r>
                    </w:p>
                    <w:p w:rsidR="001B3031" w:rsidRPr="00681708" w:rsidRDefault="001B3031" w:rsidP="003315B4">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1B3031" w:rsidRPr="00681708" w:rsidRDefault="001B3031" w:rsidP="003315B4">
                      <w:pPr>
                        <w:rPr>
                          <w:rFonts w:ascii="Calibri" w:hAnsi="Calibri"/>
                          <w:sz w:val="14"/>
                          <w:szCs w:val="14"/>
                        </w:rPr>
                      </w:pPr>
                      <w:r w:rsidRPr="00681708">
                        <w:rPr>
                          <w:rFonts w:ascii="Calibri" w:hAnsi="Calibri"/>
                          <w:sz w:val="14"/>
                          <w:szCs w:val="14"/>
                        </w:rPr>
                        <w:t>International: +1 908-526-3744</w:t>
                      </w:r>
                    </w:p>
                    <w:p w:rsidR="001B3031" w:rsidRDefault="001B3031" w:rsidP="003315B4">
                      <w:pPr>
                        <w:rPr>
                          <w:rFonts w:ascii="Calibri" w:hAnsi="Calibri"/>
                          <w:sz w:val="14"/>
                          <w:szCs w:val="14"/>
                        </w:rPr>
                      </w:pPr>
                      <w:r w:rsidRPr="00681708">
                        <w:rPr>
                          <w:rFonts w:ascii="Calibri" w:hAnsi="Calibri"/>
                          <w:sz w:val="14"/>
                          <w:szCs w:val="14"/>
                        </w:rPr>
                        <w:t>Fax: +1 908-526-2058</w:t>
                      </w:r>
                    </w:p>
                    <w:p w:rsidR="001B3031" w:rsidRPr="00681708" w:rsidRDefault="001B3031" w:rsidP="003315B4">
                      <w:pPr>
                        <w:rPr>
                          <w:rFonts w:ascii="Calibri" w:hAnsi="Calibri"/>
                          <w:sz w:val="14"/>
                          <w:szCs w:val="14"/>
                        </w:rPr>
                      </w:pPr>
                      <w:r w:rsidRPr="00681708">
                        <w:rPr>
                          <w:rFonts w:ascii="Calibri" w:hAnsi="Calibri"/>
                          <w:sz w:val="14"/>
                          <w:szCs w:val="14"/>
                        </w:rPr>
                        <w:t xml:space="preserve">Website: </w:t>
                      </w:r>
                      <w:hyperlink r:id="rId23" w:history="1">
                        <w:r w:rsidRPr="00681708">
                          <w:rPr>
                            <w:rStyle w:val="Hyperlink"/>
                            <w:rFonts w:ascii="Calibri" w:hAnsi="Calibri"/>
                            <w:sz w:val="14"/>
                            <w:szCs w:val="14"/>
                          </w:rPr>
                          <w:t>www.zeusscientific.com</w:t>
                        </w:r>
                      </w:hyperlink>
                    </w:p>
                    <w:p w:rsidR="001B3031" w:rsidRPr="00681708" w:rsidRDefault="001B3031" w:rsidP="003315B4">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541B31" w:rsidRPr="001B3031">
        <w:rPr>
          <w:rFonts w:ascii="Calibri" w:hAnsi="Calibri"/>
          <w:sz w:val="13"/>
          <w:szCs w:val="13"/>
        </w:rPr>
        <w:t>Procedures for the Handling and Processing of Blood Specimens for Common Laboratory Tests; Approved Guidelines – 4</w:t>
      </w:r>
      <w:r w:rsidR="00541B31" w:rsidRPr="001B3031">
        <w:rPr>
          <w:rFonts w:ascii="Calibri" w:hAnsi="Calibri"/>
          <w:sz w:val="13"/>
          <w:szCs w:val="13"/>
          <w:vertAlign w:val="superscript"/>
        </w:rPr>
        <w:t>th</w:t>
      </w:r>
      <w:r w:rsidR="00541B31" w:rsidRPr="001B3031">
        <w:rPr>
          <w:rFonts w:ascii="Calibri" w:hAnsi="Calibri"/>
          <w:sz w:val="13"/>
          <w:szCs w:val="13"/>
        </w:rPr>
        <w:t xml:space="preserve"> Edition (2010).  CLSI Document GP44-A4 (ISBN 1-56238-724-3).  Clinical and Laboratory Standards Institute, 950 West Valley Road, Suite 2500, Wayne, PA 19087. </w:t>
      </w:r>
    </w:p>
    <w:sectPr w:rsidR="00881A4D" w:rsidRPr="001B3031" w:rsidSect="001B3031">
      <w:footerReference w:type="even" r:id="rId24"/>
      <w:footerReference w:type="default" r:id="rId25"/>
      <w:footnotePr>
        <w:numFmt w:val="lowerRoman"/>
      </w:footnotePr>
      <w:endnotePr>
        <w:numFmt w:val="decimal"/>
      </w:endnotePr>
      <w:type w:val="continuous"/>
      <w:pgSz w:w="12240" w:h="15840" w:code="1"/>
      <w:pgMar w:top="450" w:right="720" w:bottom="360" w:left="720" w:header="720" w:footer="27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59" w:rsidRDefault="00851159">
      <w:r>
        <w:separator/>
      </w:r>
    </w:p>
  </w:endnote>
  <w:endnote w:type="continuationSeparator" w:id="0">
    <w:p w:rsidR="00851159" w:rsidRDefault="0085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31" w:rsidRDefault="007A0D76">
    <w:pPr>
      <w:pStyle w:val="Footer"/>
      <w:framePr w:wrap="around" w:vAnchor="text" w:hAnchor="margin" w:xAlign="right" w:y="1"/>
      <w:rPr>
        <w:rStyle w:val="PageNumber"/>
      </w:rPr>
    </w:pPr>
    <w:r>
      <w:rPr>
        <w:rStyle w:val="PageNumber"/>
      </w:rPr>
      <w:fldChar w:fldCharType="begin"/>
    </w:r>
    <w:r w:rsidR="001B3031">
      <w:rPr>
        <w:rStyle w:val="PageNumber"/>
      </w:rPr>
      <w:instrText xml:space="preserve">PAGE  </w:instrText>
    </w:r>
    <w:r>
      <w:rPr>
        <w:rStyle w:val="PageNumber"/>
      </w:rPr>
      <w:fldChar w:fldCharType="separate"/>
    </w:r>
    <w:r w:rsidR="001B3031">
      <w:rPr>
        <w:rStyle w:val="PageNumber"/>
      </w:rPr>
      <w:t>5</w:t>
    </w:r>
    <w:r>
      <w:rPr>
        <w:rStyle w:val="PageNumber"/>
      </w:rPr>
      <w:fldChar w:fldCharType="end"/>
    </w:r>
  </w:p>
  <w:p w:rsidR="001B3031" w:rsidRDefault="001B30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76380"/>
      <w:docPartObj>
        <w:docPartGallery w:val="Page Numbers (Bottom of Page)"/>
        <w:docPartUnique/>
      </w:docPartObj>
    </w:sdtPr>
    <w:sdtEndPr>
      <w:rPr>
        <w:sz w:val="14"/>
        <w:szCs w:val="14"/>
      </w:rPr>
    </w:sdtEndPr>
    <w:sdtContent>
      <w:p w:rsidR="001B3031" w:rsidRDefault="001B3031" w:rsidP="00B72FEF">
        <w:pPr>
          <w:pStyle w:val="Footer"/>
          <w:tabs>
            <w:tab w:val="clear" w:pos="4320"/>
            <w:tab w:val="clear" w:pos="8640"/>
            <w:tab w:val="center" w:pos="5490"/>
            <w:tab w:val="right" w:pos="10800"/>
          </w:tabs>
        </w:pPr>
        <w:r>
          <w:rPr>
            <w:rFonts w:ascii="Calibri" w:hAnsi="Calibri"/>
            <w:sz w:val="14"/>
            <w:szCs w:val="14"/>
          </w:rPr>
          <w:t xml:space="preserve">Quest ANA HEp-2 </w:t>
        </w:r>
        <w:r w:rsidR="00D83A22">
          <w:rPr>
            <w:rFonts w:ascii="Calibri" w:hAnsi="Calibri"/>
            <w:sz w:val="14"/>
            <w:szCs w:val="14"/>
          </w:rPr>
          <w:t>CLSI</w:t>
        </w:r>
        <w:r>
          <w:rPr>
            <w:rFonts w:ascii="Calibri" w:hAnsi="Calibri"/>
            <w:sz w:val="14"/>
            <w:szCs w:val="14"/>
          </w:rPr>
          <w:tab/>
        </w:r>
        <w:r w:rsidR="007A0D76" w:rsidRPr="00AD510A">
          <w:rPr>
            <w:rFonts w:ascii="Calibri" w:hAnsi="Calibri"/>
            <w:sz w:val="14"/>
            <w:szCs w:val="14"/>
          </w:rPr>
          <w:fldChar w:fldCharType="begin"/>
        </w:r>
        <w:r w:rsidRPr="00AD510A">
          <w:rPr>
            <w:rFonts w:ascii="Calibri" w:hAnsi="Calibri"/>
            <w:sz w:val="14"/>
            <w:szCs w:val="14"/>
          </w:rPr>
          <w:instrText xml:space="preserve"> PAGE   \* MERGEFORMAT </w:instrText>
        </w:r>
        <w:r w:rsidR="007A0D76" w:rsidRPr="00AD510A">
          <w:rPr>
            <w:rFonts w:ascii="Calibri" w:hAnsi="Calibri"/>
            <w:sz w:val="14"/>
            <w:szCs w:val="14"/>
          </w:rPr>
          <w:fldChar w:fldCharType="separate"/>
        </w:r>
        <w:r w:rsidR="00F444D2">
          <w:rPr>
            <w:rFonts w:ascii="Calibri" w:hAnsi="Calibri"/>
            <w:sz w:val="14"/>
            <w:szCs w:val="14"/>
          </w:rPr>
          <w:t>1</w:t>
        </w:r>
        <w:r w:rsidR="007A0D76" w:rsidRPr="00AD510A">
          <w:rPr>
            <w:rFonts w:ascii="Calibri" w:hAnsi="Calibri"/>
            <w:sz w:val="14"/>
            <w:szCs w:val="14"/>
          </w:rPr>
          <w:fldChar w:fldCharType="end"/>
        </w:r>
        <w:r>
          <w:tab/>
        </w:r>
        <w:r w:rsidR="004C3CF8">
          <w:rPr>
            <w:rFonts w:ascii="Calibri" w:hAnsi="Calibri"/>
            <w:sz w:val="14"/>
            <w:szCs w:val="14"/>
          </w:rPr>
          <w:t>(Rev. Date 0</w:t>
        </w:r>
        <w:r w:rsidR="00B15792">
          <w:rPr>
            <w:rFonts w:ascii="Calibri" w:hAnsi="Calibri"/>
            <w:sz w:val="14"/>
            <w:szCs w:val="14"/>
          </w:rPr>
          <w:t>1</w:t>
        </w:r>
        <w:r w:rsidR="00D83A22">
          <w:rPr>
            <w:rFonts w:ascii="Calibri" w:hAnsi="Calibri"/>
            <w:sz w:val="14"/>
            <w:szCs w:val="14"/>
          </w:rPr>
          <w:t>/</w:t>
        </w:r>
        <w:r w:rsidR="00B15792">
          <w:rPr>
            <w:rFonts w:ascii="Calibri" w:hAnsi="Calibri"/>
            <w:sz w:val="14"/>
            <w:szCs w:val="14"/>
          </w:rPr>
          <w:t>17</w:t>
        </w:r>
        <w:r w:rsidR="00D83A22">
          <w:rPr>
            <w:rFonts w:ascii="Calibri" w:hAnsi="Calibri"/>
            <w:sz w:val="14"/>
            <w:szCs w:val="14"/>
          </w:rPr>
          <w:t>/201</w:t>
        </w:r>
        <w:r w:rsidR="00B15792">
          <w:rPr>
            <w:rFonts w:ascii="Calibri" w:hAnsi="Calibri"/>
            <w:sz w:val="14"/>
            <w:szCs w:val="14"/>
          </w:rPr>
          <w:t>8</w:t>
        </w:r>
        <w:r w:rsidR="00D83A22">
          <w:rPr>
            <w:rFonts w:ascii="Calibri" w:hAnsi="Calibri"/>
            <w:sz w:val="14"/>
            <w:szCs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59" w:rsidRDefault="00851159">
      <w:r>
        <w:separator/>
      </w:r>
    </w:p>
  </w:footnote>
  <w:footnote w:type="continuationSeparator" w:id="0">
    <w:p w:rsidR="00851159" w:rsidRDefault="00851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44B"/>
    <w:multiLevelType w:val="singleLevel"/>
    <w:tmpl w:val="EFBEDF22"/>
    <w:lvl w:ilvl="0">
      <w:start w:val="1"/>
      <w:numFmt w:val="decimal"/>
      <w:lvlText w:val="%1."/>
      <w:lvlJc w:val="left"/>
      <w:pPr>
        <w:ind w:left="360" w:hanging="360"/>
      </w:pPr>
      <w:rPr>
        <w:rFonts w:ascii="Calibri" w:hAnsi="Calibri" w:hint="default"/>
        <w:b w:val="0"/>
        <w:i w:val="0"/>
        <w:sz w:val="13"/>
        <w:szCs w:val="13"/>
      </w:rPr>
    </w:lvl>
  </w:abstractNum>
  <w:abstractNum w:abstractNumId="1" w15:restartNumberingAfterBreak="0">
    <w:nsid w:val="04DB7857"/>
    <w:multiLevelType w:val="hybridMultilevel"/>
    <w:tmpl w:val="F49A566C"/>
    <w:lvl w:ilvl="0" w:tplc="E7F42682">
      <w:start w:val="1"/>
      <w:numFmt w:val="decimal"/>
      <w:lvlText w:val="%1."/>
      <w:lvlJc w:val="left"/>
      <w:pPr>
        <w:ind w:left="648" w:hanging="360"/>
      </w:pPr>
      <w:rPr>
        <w:rFonts w:ascii="Calibri" w:hAnsi="Calibri" w:hint="default"/>
        <w:b w:val="0"/>
        <w:i w:val="0"/>
        <w:sz w:val="16"/>
        <w:szCs w:val="16"/>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DAC29F1"/>
    <w:multiLevelType w:val="multilevel"/>
    <w:tmpl w:val="4E50E9BC"/>
    <w:lvl w:ilvl="0">
      <w:start w:val="1"/>
      <w:numFmt w:val="decimal"/>
      <w:lvlText w:val="%1."/>
      <w:lvlJc w:val="left"/>
      <w:pPr>
        <w:ind w:left="360" w:hanging="360"/>
      </w:pPr>
      <w:rPr>
        <w:rFonts w:ascii="Calibri" w:hAnsi="Calibri" w:hint="default"/>
        <w:b/>
        <w:i w:val="0"/>
        <w:sz w:val="16"/>
        <w:szCs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CF31FA"/>
    <w:multiLevelType w:val="singleLevel"/>
    <w:tmpl w:val="458C7AA2"/>
    <w:lvl w:ilvl="0">
      <w:start w:val="1"/>
      <w:numFmt w:val="decimal"/>
      <w:lvlText w:val="%1."/>
      <w:lvlJc w:val="left"/>
      <w:pPr>
        <w:ind w:left="360" w:hanging="360"/>
      </w:pPr>
      <w:rPr>
        <w:rFonts w:ascii="Calibri" w:hAnsi="Calibri" w:hint="default"/>
        <w:b w:val="0"/>
        <w:i w:val="0"/>
        <w:sz w:val="16"/>
        <w:szCs w:val="16"/>
      </w:rPr>
    </w:lvl>
  </w:abstractNum>
  <w:abstractNum w:abstractNumId="4" w15:restartNumberingAfterBreak="0">
    <w:nsid w:val="10B053FA"/>
    <w:multiLevelType w:val="singleLevel"/>
    <w:tmpl w:val="0409000F"/>
    <w:lvl w:ilvl="0">
      <w:start w:val="2"/>
      <w:numFmt w:val="decimal"/>
      <w:lvlText w:val="%1."/>
      <w:legacy w:legacy="1" w:legacySpace="0" w:legacyIndent="216"/>
      <w:lvlJc w:val="left"/>
    </w:lvl>
  </w:abstractNum>
  <w:abstractNum w:abstractNumId="5" w15:restartNumberingAfterBreak="0">
    <w:nsid w:val="15A62BCB"/>
    <w:multiLevelType w:val="hybridMultilevel"/>
    <w:tmpl w:val="4CE68210"/>
    <w:lvl w:ilvl="0" w:tplc="3E6E510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B28CD"/>
    <w:multiLevelType w:val="hybridMultilevel"/>
    <w:tmpl w:val="70166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04FCF"/>
    <w:multiLevelType w:val="multilevel"/>
    <w:tmpl w:val="DE145B7A"/>
    <w:lvl w:ilvl="0">
      <w:start w:val="1"/>
      <w:numFmt w:val="decimal"/>
      <w:lvlText w:val="%1."/>
      <w:lvlJc w:val="left"/>
      <w:pPr>
        <w:ind w:left="360" w:hanging="360"/>
      </w:pPr>
      <w:rPr>
        <w:rFonts w:ascii="Calibri" w:hAnsi="Calibri" w:hint="default"/>
        <w:b w:val="0"/>
        <w:i w:val="0"/>
        <w:sz w:val="16"/>
        <w:szCs w:val="16"/>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22C81C44"/>
    <w:multiLevelType w:val="singleLevel"/>
    <w:tmpl w:val="0409000F"/>
    <w:lvl w:ilvl="0">
      <w:start w:val="3"/>
      <w:numFmt w:val="decimal"/>
      <w:lvlText w:val="%1."/>
      <w:legacy w:legacy="1" w:legacySpace="0" w:legacyIndent="216"/>
      <w:lvlJc w:val="left"/>
    </w:lvl>
  </w:abstractNum>
  <w:abstractNum w:abstractNumId="9" w15:restartNumberingAfterBreak="0">
    <w:nsid w:val="239B2C48"/>
    <w:multiLevelType w:val="singleLevel"/>
    <w:tmpl w:val="3196A24C"/>
    <w:lvl w:ilvl="0">
      <w:start w:val="1"/>
      <w:numFmt w:val="decimal"/>
      <w:lvlText w:val="%1."/>
      <w:lvlJc w:val="left"/>
      <w:pPr>
        <w:ind w:left="360" w:hanging="360"/>
      </w:pPr>
      <w:rPr>
        <w:rFonts w:ascii="Calibri" w:hAnsi="Calibri" w:hint="default"/>
        <w:b w:val="0"/>
        <w:i w:val="0"/>
        <w:sz w:val="16"/>
        <w:szCs w:val="16"/>
      </w:rPr>
    </w:lvl>
  </w:abstractNum>
  <w:abstractNum w:abstractNumId="10" w15:restartNumberingAfterBreak="0">
    <w:nsid w:val="25992B2F"/>
    <w:multiLevelType w:val="hybridMultilevel"/>
    <w:tmpl w:val="EF52BA84"/>
    <w:lvl w:ilvl="0" w:tplc="EE1C3FB6">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B174A"/>
    <w:multiLevelType w:val="singleLevel"/>
    <w:tmpl w:val="0409000F"/>
    <w:lvl w:ilvl="0">
      <w:start w:val="1"/>
      <w:numFmt w:val="decimal"/>
      <w:lvlText w:val="%1."/>
      <w:legacy w:legacy="1" w:legacySpace="0" w:legacyIndent="216"/>
      <w:lvlJc w:val="left"/>
    </w:lvl>
  </w:abstractNum>
  <w:abstractNum w:abstractNumId="12" w15:restartNumberingAfterBreak="0">
    <w:nsid w:val="2BE80D7B"/>
    <w:multiLevelType w:val="singleLevel"/>
    <w:tmpl w:val="0409000F"/>
    <w:lvl w:ilvl="0">
      <w:start w:val="4"/>
      <w:numFmt w:val="decimal"/>
      <w:lvlText w:val="%1."/>
      <w:legacy w:legacy="1" w:legacySpace="0" w:legacyIndent="216"/>
      <w:lvlJc w:val="left"/>
    </w:lvl>
  </w:abstractNum>
  <w:abstractNum w:abstractNumId="13" w15:restartNumberingAfterBreak="0">
    <w:nsid w:val="319C7765"/>
    <w:multiLevelType w:val="singleLevel"/>
    <w:tmpl w:val="768C3BA2"/>
    <w:lvl w:ilvl="0">
      <w:start w:val="1"/>
      <w:numFmt w:val="decimal"/>
      <w:lvlText w:val="%1."/>
      <w:lvlJc w:val="left"/>
      <w:pPr>
        <w:ind w:left="360" w:hanging="360"/>
      </w:pPr>
      <w:rPr>
        <w:rFonts w:ascii="Calibri" w:hAnsi="Calibri" w:hint="default"/>
        <w:b w:val="0"/>
        <w:i w:val="0"/>
        <w:sz w:val="16"/>
        <w:szCs w:val="16"/>
      </w:rPr>
    </w:lvl>
  </w:abstractNum>
  <w:abstractNum w:abstractNumId="14" w15:restartNumberingAfterBreak="0">
    <w:nsid w:val="32006F9B"/>
    <w:multiLevelType w:val="singleLevel"/>
    <w:tmpl w:val="029422D2"/>
    <w:lvl w:ilvl="0">
      <w:start w:val="1"/>
      <w:numFmt w:val="decimal"/>
      <w:lvlText w:val="%1."/>
      <w:lvlJc w:val="left"/>
      <w:pPr>
        <w:ind w:left="360" w:hanging="360"/>
      </w:pPr>
      <w:rPr>
        <w:rFonts w:ascii="Calibri" w:hAnsi="Calibri" w:hint="default"/>
        <w:b/>
        <w:i w:val="0"/>
        <w:sz w:val="16"/>
        <w:szCs w:val="16"/>
      </w:rPr>
    </w:lvl>
  </w:abstractNum>
  <w:abstractNum w:abstractNumId="15" w15:restartNumberingAfterBreak="0">
    <w:nsid w:val="48C5045F"/>
    <w:multiLevelType w:val="singleLevel"/>
    <w:tmpl w:val="0409000F"/>
    <w:lvl w:ilvl="0">
      <w:start w:val="3"/>
      <w:numFmt w:val="decimal"/>
      <w:lvlText w:val="%1."/>
      <w:legacy w:legacy="1" w:legacySpace="0" w:legacyIndent="216"/>
      <w:lvlJc w:val="left"/>
    </w:lvl>
  </w:abstractNum>
  <w:abstractNum w:abstractNumId="16" w15:restartNumberingAfterBreak="0">
    <w:nsid w:val="4EC531C2"/>
    <w:multiLevelType w:val="singleLevel"/>
    <w:tmpl w:val="0409000F"/>
    <w:lvl w:ilvl="0">
      <w:start w:val="5"/>
      <w:numFmt w:val="decimal"/>
      <w:lvlText w:val="%1."/>
      <w:legacy w:legacy="1" w:legacySpace="0" w:legacyIndent="216"/>
      <w:lvlJc w:val="left"/>
    </w:lvl>
  </w:abstractNum>
  <w:abstractNum w:abstractNumId="17" w15:restartNumberingAfterBreak="0">
    <w:nsid w:val="53E118CC"/>
    <w:multiLevelType w:val="singleLevel"/>
    <w:tmpl w:val="386E64F2"/>
    <w:lvl w:ilvl="0">
      <w:start w:val="1"/>
      <w:numFmt w:val="decimal"/>
      <w:lvlText w:val="%1."/>
      <w:lvlJc w:val="left"/>
      <w:pPr>
        <w:ind w:left="360" w:hanging="360"/>
      </w:pPr>
      <w:rPr>
        <w:rFonts w:ascii="Calibri" w:hAnsi="Calibri" w:hint="default"/>
        <w:b w:val="0"/>
        <w:i w:val="0"/>
        <w:sz w:val="16"/>
        <w:szCs w:val="16"/>
      </w:rPr>
    </w:lvl>
  </w:abstractNum>
  <w:abstractNum w:abstractNumId="18" w15:restartNumberingAfterBreak="0">
    <w:nsid w:val="5725751C"/>
    <w:multiLevelType w:val="singleLevel"/>
    <w:tmpl w:val="0409000F"/>
    <w:lvl w:ilvl="0">
      <w:start w:val="1"/>
      <w:numFmt w:val="decimal"/>
      <w:lvlText w:val="%1."/>
      <w:legacy w:legacy="1" w:legacySpace="0" w:legacyIndent="216"/>
      <w:lvlJc w:val="left"/>
    </w:lvl>
  </w:abstractNum>
  <w:abstractNum w:abstractNumId="19" w15:restartNumberingAfterBreak="0">
    <w:nsid w:val="59B379E7"/>
    <w:multiLevelType w:val="singleLevel"/>
    <w:tmpl w:val="0409000F"/>
    <w:lvl w:ilvl="0">
      <w:start w:val="2"/>
      <w:numFmt w:val="decimal"/>
      <w:lvlText w:val="%1."/>
      <w:legacy w:legacy="1" w:legacySpace="0" w:legacyIndent="216"/>
      <w:lvlJc w:val="left"/>
    </w:lvl>
  </w:abstractNum>
  <w:abstractNum w:abstractNumId="20" w15:restartNumberingAfterBreak="0">
    <w:nsid w:val="5B9B1293"/>
    <w:multiLevelType w:val="singleLevel"/>
    <w:tmpl w:val="C7268BC8"/>
    <w:lvl w:ilvl="0">
      <w:start w:val="1"/>
      <w:numFmt w:val="decimal"/>
      <w:lvlText w:val="%1."/>
      <w:lvlJc w:val="left"/>
      <w:pPr>
        <w:ind w:left="360" w:hanging="360"/>
      </w:pPr>
      <w:rPr>
        <w:rFonts w:ascii="Calibri" w:hAnsi="Calibri" w:hint="default"/>
        <w:b w:val="0"/>
        <w:i w:val="0"/>
        <w:sz w:val="16"/>
        <w:szCs w:val="16"/>
      </w:rPr>
    </w:lvl>
  </w:abstractNum>
  <w:abstractNum w:abstractNumId="21" w15:restartNumberingAfterBreak="0">
    <w:nsid w:val="5F685A2B"/>
    <w:multiLevelType w:val="hybridMultilevel"/>
    <w:tmpl w:val="DA802476"/>
    <w:lvl w:ilvl="0" w:tplc="0BA40B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9152DD"/>
    <w:multiLevelType w:val="singleLevel"/>
    <w:tmpl w:val="A40617A8"/>
    <w:lvl w:ilvl="0">
      <w:start w:val="1"/>
      <w:numFmt w:val="decimal"/>
      <w:lvlText w:val="%1."/>
      <w:lvlJc w:val="left"/>
      <w:pPr>
        <w:ind w:left="360" w:hanging="360"/>
      </w:pPr>
      <w:rPr>
        <w:rFonts w:ascii="Calibri" w:hAnsi="Calibri" w:hint="default"/>
        <w:b w:val="0"/>
        <w:i w:val="0"/>
        <w:sz w:val="16"/>
        <w:szCs w:val="16"/>
      </w:rPr>
    </w:lvl>
  </w:abstractNum>
  <w:abstractNum w:abstractNumId="23" w15:restartNumberingAfterBreak="0">
    <w:nsid w:val="665E03FC"/>
    <w:multiLevelType w:val="singleLevel"/>
    <w:tmpl w:val="0409000F"/>
    <w:lvl w:ilvl="0">
      <w:start w:val="1"/>
      <w:numFmt w:val="decimal"/>
      <w:lvlText w:val="%1."/>
      <w:legacy w:legacy="1" w:legacySpace="0" w:legacyIndent="216"/>
      <w:lvlJc w:val="left"/>
    </w:lvl>
  </w:abstractNum>
  <w:abstractNum w:abstractNumId="24" w15:restartNumberingAfterBreak="0">
    <w:nsid w:val="67672CE3"/>
    <w:multiLevelType w:val="multilevel"/>
    <w:tmpl w:val="B3F2EB5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88D2C66"/>
    <w:multiLevelType w:val="hybridMultilevel"/>
    <w:tmpl w:val="47B0AB38"/>
    <w:lvl w:ilvl="0" w:tplc="2B885E1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A299F"/>
    <w:multiLevelType w:val="singleLevel"/>
    <w:tmpl w:val="C5F03CD2"/>
    <w:lvl w:ilvl="0">
      <w:start w:val="3"/>
      <w:numFmt w:val="decimal"/>
      <w:lvlText w:val="%1."/>
      <w:legacy w:legacy="1" w:legacySpace="0" w:legacyIndent="216"/>
      <w:lvlJc w:val="left"/>
      <w:rPr>
        <w:i w:val="0"/>
      </w:rPr>
    </w:lvl>
  </w:abstractNum>
  <w:abstractNum w:abstractNumId="27"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6C54FB"/>
    <w:multiLevelType w:val="hybridMultilevel"/>
    <w:tmpl w:val="B4BE57D8"/>
    <w:lvl w:ilvl="0" w:tplc="68AC05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592FCC"/>
    <w:multiLevelType w:val="singleLevel"/>
    <w:tmpl w:val="0409000F"/>
    <w:lvl w:ilvl="0">
      <w:start w:val="4"/>
      <w:numFmt w:val="decimal"/>
      <w:lvlText w:val="%1."/>
      <w:legacy w:legacy="1" w:legacySpace="0" w:legacyIndent="216"/>
      <w:lvlJc w:val="left"/>
    </w:lvl>
  </w:abstractNum>
  <w:abstractNum w:abstractNumId="30" w15:restartNumberingAfterBreak="0">
    <w:nsid w:val="797F5CB9"/>
    <w:multiLevelType w:val="singleLevel"/>
    <w:tmpl w:val="0409000F"/>
    <w:lvl w:ilvl="0">
      <w:start w:val="2"/>
      <w:numFmt w:val="decimal"/>
      <w:lvlText w:val="%1."/>
      <w:legacy w:legacy="1" w:legacySpace="0" w:legacyIndent="216"/>
      <w:lvlJc w:val="left"/>
    </w:lvl>
  </w:abstractNum>
  <w:abstractNum w:abstractNumId="31" w15:restartNumberingAfterBreak="0">
    <w:nsid w:val="7E264583"/>
    <w:multiLevelType w:val="singleLevel"/>
    <w:tmpl w:val="D8BC5AF4"/>
    <w:lvl w:ilvl="0">
      <w:start w:val="1"/>
      <w:numFmt w:val="decimal"/>
      <w:lvlText w:val="%1."/>
      <w:lvlJc w:val="left"/>
      <w:pPr>
        <w:ind w:left="360" w:hanging="360"/>
      </w:pPr>
      <w:rPr>
        <w:rFonts w:ascii="Calibri" w:hAnsi="Calibri" w:hint="default"/>
        <w:b w:val="0"/>
        <w:i w:val="0"/>
        <w:sz w:val="16"/>
        <w:szCs w:val="16"/>
      </w:rPr>
    </w:lvl>
  </w:abstractNum>
  <w:num w:numId="1">
    <w:abstractNumId w:val="23"/>
  </w:num>
  <w:num w:numId="2">
    <w:abstractNumId w:val="4"/>
  </w:num>
  <w:num w:numId="3">
    <w:abstractNumId w:val="8"/>
  </w:num>
  <w:num w:numId="4">
    <w:abstractNumId w:val="18"/>
  </w:num>
  <w:num w:numId="5">
    <w:abstractNumId w:val="19"/>
  </w:num>
  <w:num w:numId="6">
    <w:abstractNumId w:val="15"/>
  </w:num>
  <w:num w:numId="7">
    <w:abstractNumId w:val="12"/>
  </w:num>
  <w:num w:numId="8">
    <w:abstractNumId w:val="16"/>
  </w:num>
  <w:num w:numId="9">
    <w:abstractNumId w:val="11"/>
  </w:num>
  <w:num w:numId="10">
    <w:abstractNumId w:val="30"/>
  </w:num>
  <w:num w:numId="11">
    <w:abstractNumId w:val="26"/>
  </w:num>
  <w:num w:numId="12">
    <w:abstractNumId w:val="29"/>
  </w:num>
  <w:num w:numId="13">
    <w:abstractNumId w:val="31"/>
    <w:lvlOverride w:ilvl="0">
      <w:lvl w:ilvl="0">
        <w:start w:val="1"/>
        <w:numFmt w:val="decimal"/>
        <w:lvlText w:val="%1."/>
        <w:lvlJc w:val="left"/>
        <w:pPr>
          <w:ind w:left="360" w:hanging="360"/>
        </w:pPr>
        <w:rPr>
          <w:rFonts w:ascii="Calibri" w:hAnsi="Calibri" w:hint="default"/>
          <w:b w:val="0"/>
          <w:i w:val="0"/>
          <w:sz w:val="16"/>
          <w:szCs w:val="16"/>
        </w:rPr>
      </w:lvl>
    </w:lvlOverride>
  </w:num>
  <w:num w:numId="14">
    <w:abstractNumId w:val="13"/>
  </w:num>
  <w:num w:numId="15">
    <w:abstractNumId w:val="9"/>
  </w:num>
  <w:num w:numId="16">
    <w:abstractNumId w:val="3"/>
  </w:num>
  <w:num w:numId="17">
    <w:abstractNumId w:val="14"/>
  </w:num>
  <w:num w:numId="18">
    <w:abstractNumId w:val="20"/>
  </w:num>
  <w:num w:numId="19">
    <w:abstractNumId w:val="22"/>
  </w:num>
  <w:num w:numId="20">
    <w:abstractNumId w:val="17"/>
  </w:num>
  <w:num w:numId="21">
    <w:abstractNumId w:val="0"/>
  </w:num>
  <w:num w:numId="22">
    <w:abstractNumId w:val="24"/>
  </w:num>
  <w:num w:numId="23">
    <w:abstractNumId w:val="28"/>
  </w:num>
  <w:num w:numId="24">
    <w:abstractNumId w:val="21"/>
  </w:num>
  <w:num w:numId="25">
    <w:abstractNumId w:val="2"/>
  </w:num>
  <w:num w:numId="26">
    <w:abstractNumId w:val="27"/>
  </w:num>
  <w:num w:numId="27">
    <w:abstractNumId w:val="1"/>
  </w:num>
  <w:num w:numId="28">
    <w:abstractNumId w:val="7"/>
  </w:num>
  <w:num w:numId="29">
    <w:abstractNumId w:val="6"/>
  </w:num>
  <w:num w:numId="30">
    <w:abstractNumId w:val="10"/>
  </w:num>
  <w:num w:numId="31">
    <w:abstractNumId w:val="5"/>
  </w:num>
  <w:num w:numId="3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27C82"/>
    <w:rsid w:val="00057C11"/>
    <w:rsid w:val="000A0422"/>
    <w:rsid w:val="000C4339"/>
    <w:rsid w:val="000E31A2"/>
    <w:rsid w:val="00113025"/>
    <w:rsid w:val="0014516F"/>
    <w:rsid w:val="001B3031"/>
    <w:rsid w:val="001E0D1F"/>
    <w:rsid w:val="001F08B0"/>
    <w:rsid w:val="002032CA"/>
    <w:rsid w:val="00263405"/>
    <w:rsid w:val="00273F81"/>
    <w:rsid w:val="002A09B1"/>
    <w:rsid w:val="003315B4"/>
    <w:rsid w:val="003640CC"/>
    <w:rsid w:val="00390BB1"/>
    <w:rsid w:val="003A6E80"/>
    <w:rsid w:val="003E119C"/>
    <w:rsid w:val="003F12B2"/>
    <w:rsid w:val="00405DF8"/>
    <w:rsid w:val="00432D65"/>
    <w:rsid w:val="00490C60"/>
    <w:rsid w:val="00492779"/>
    <w:rsid w:val="00497FE0"/>
    <w:rsid w:val="004C3A4B"/>
    <w:rsid w:val="004C3CF8"/>
    <w:rsid w:val="004D69BD"/>
    <w:rsid w:val="004E52B2"/>
    <w:rsid w:val="00541B31"/>
    <w:rsid w:val="00544B23"/>
    <w:rsid w:val="00597CFC"/>
    <w:rsid w:val="005E45FD"/>
    <w:rsid w:val="005F2515"/>
    <w:rsid w:val="00616CFE"/>
    <w:rsid w:val="00675750"/>
    <w:rsid w:val="00682DAE"/>
    <w:rsid w:val="00694710"/>
    <w:rsid w:val="006A18AF"/>
    <w:rsid w:val="006A4A23"/>
    <w:rsid w:val="006C2111"/>
    <w:rsid w:val="00701590"/>
    <w:rsid w:val="007239A4"/>
    <w:rsid w:val="00757478"/>
    <w:rsid w:val="0079363E"/>
    <w:rsid w:val="007A0D76"/>
    <w:rsid w:val="00824306"/>
    <w:rsid w:val="008330EE"/>
    <w:rsid w:val="00851159"/>
    <w:rsid w:val="0085642A"/>
    <w:rsid w:val="00881A4D"/>
    <w:rsid w:val="008E6275"/>
    <w:rsid w:val="008F3EF4"/>
    <w:rsid w:val="009577B3"/>
    <w:rsid w:val="00962565"/>
    <w:rsid w:val="009E0480"/>
    <w:rsid w:val="009E0D40"/>
    <w:rsid w:val="009F60D8"/>
    <w:rsid w:val="00A13401"/>
    <w:rsid w:val="00A53D9E"/>
    <w:rsid w:val="00A65982"/>
    <w:rsid w:val="00AA43A2"/>
    <w:rsid w:val="00AC15A8"/>
    <w:rsid w:val="00AD510A"/>
    <w:rsid w:val="00AF1CA4"/>
    <w:rsid w:val="00AF4B99"/>
    <w:rsid w:val="00B0473A"/>
    <w:rsid w:val="00B1085E"/>
    <w:rsid w:val="00B11EFD"/>
    <w:rsid w:val="00B15792"/>
    <w:rsid w:val="00B3218C"/>
    <w:rsid w:val="00B50216"/>
    <w:rsid w:val="00B56080"/>
    <w:rsid w:val="00B72FEF"/>
    <w:rsid w:val="00B739E4"/>
    <w:rsid w:val="00BF18F6"/>
    <w:rsid w:val="00BF2B7D"/>
    <w:rsid w:val="00BF3823"/>
    <w:rsid w:val="00C20744"/>
    <w:rsid w:val="00C424F9"/>
    <w:rsid w:val="00C465E7"/>
    <w:rsid w:val="00CC59E4"/>
    <w:rsid w:val="00CF5353"/>
    <w:rsid w:val="00CF59E3"/>
    <w:rsid w:val="00D17E4E"/>
    <w:rsid w:val="00D356FA"/>
    <w:rsid w:val="00D83A22"/>
    <w:rsid w:val="00D9606A"/>
    <w:rsid w:val="00DC4859"/>
    <w:rsid w:val="00DC7A8E"/>
    <w:rsid w:val="00DE1A5D"/>
    <w:rsid w:val="00E02FCB"/>
    <w:rsid w:val="00E470DF"/>
    <w:rsid w:val="00E7215B"/>
    <w:rsid w:val="00E97901"/>
    <w:rsid w:val="00F444D2"/>
    <w:rsid w:val="00F615DD"/>
    <w:rsid w:val="00F90054"/>
    <w:rsid w:val="00F963BC"/>
    <w:rsid w:val="00FC20C8"/>
    <w:rsid w:val="00FF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C4B42F-F3C4-444D-8D6F-0A3E3DB4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semiHidden/>
    <w:rsid w:val="00A53D9E"/>
    <w:rPr>
      <w:noProof w:val="0"/>
    </w:rPr>
  </w:style>
  <w:style w:type="paragraph" w:styleId="BalloonText">
    <w:name w:val="Balloon Text"/>
    <w:basedOn w:val="Normal"/>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3315B4"/>
    <w:rPr>
      <w:color w:val="0000FF" w:themeColor="hyperlink"/>
      <w:u w:val="single"/>
    </w:rPr>
  </w:style>
  <w:style w:type="table" w:styleId="TableGrid">
    <w:name w:val="Table Grid"/>
    <w:basedOn w:val="TableNormal"/>
    <w:uiPriority w:val="59"/>
    <w:rsid w:val="00F61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support@zeusscientifi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zeusscientific.com" TargetMode="External"/><Relationship Id="rId10" Type="http://schemas.openxmlformats.org/officeDocument/2006/relationships/image" Target="media/image4.png"/><Relationship Id="rId19" Type="http://schemas.openxmlformats.org/officeDocument/2006/relationships/hyperlink" Target="mailto:support@zeusscientific.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zeusscientific.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18226</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2015-12-07T19:49:00Z</cp:lastPrinted>
  <dcterms:created xsi:type="dcterms:W3CDTF">2018-01-24T16:59:00Z</dcterms:created>
  <dcterms:modified xsi:type="dcterms:W3CDTF">2018-01-24T16:59:00Z</dcterms:modified>
</cp:coreProperties>
</file>