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65CB0" w14:textId="466D249F" w:rsidR="00EB35F9" w:rsidRDefault="004B7252" w:rsidP="00EB35F9">
      <w:pPr>
        <w:ind w:left="-450" w:hanging="270"/>
        <w:contextualSpacing/>
        <w:rPr>
          <w:rFonts w:ascii="Poppins" w:hAnsi="Poppins" w:cs="Poppins"/>
          <w:bCs/>
          <w:color w:val="1B296A"/>
          <w:sz w:val="32"/>
          <w:szCs w:val="36"/>
        </w:rPr>
      </w:pPr>
      <w:r w:rsidRPr="00A40D84">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39C4C867">
                <wp:simplePos x="0" y="0"/>
                <wp:positionH relativeFrom="leftMargin">
                  <wp:posOffset>459740</wp:posOffset>
                </wp:positionH>
                <wp:positionV relativeFrom="page">
                  <wp:posOffset>866140</wp:posOffset>
                </wp:positionV>
                <wp:extent cx="338455" cy="281305"/>
                <wp:effectExtent l="0" t="0" r="23495" b="23495"/>
                <wp:wrapNone/>
                <wp:docPr id="2101788477" name="Zone de texte 1981888183" descr="P1TB4#y1"/>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bookmarkStart w:id="0" w:name="_Hlk214261837"/>
                            <w:bookmarkEnd w:id="0"/>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alt="P1TB4#y1"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bookmarkStart w:id="1" w:name="_Hlk214261837"/>
                      <w:bookmarkEnd w:id="1"/>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6A268E74">
                <wp:simplePos x="0" y="0"/>
                <wp:positionH relativeFrom="column">
                  <wp:posOffset>1279622</wp:posOffset>
                </wp:positionH>
                <wp:positionV relativeFrom="paragraph">
                  <wp:posOffset>-116107</wp:posOffset>
                </wp:positionV>
                <wp:extent cx="3920392" cy="407963"/>
                <wp:effectExtent l="0" t="0" r="0" b="0"/>
                <wp:wrapNone/>
                <wp:docPr id="79508528" name="Text Box 2" descr="P1TB8bA#y1"/>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cap="flat" cmpd="sng" algn="ctr">
                          <a:solidFill>
                            <a:prstClr val="black">
                              <a:alpha val="0"/>
                            </a:prstClr>
                          </a:solidFill>
                          <a:prstDash val="solid"/>
                          <a:round/>
                          <a:headEnd type="none" w="med" len="med"/>
                          <a:tailEnd type="none" w="med" len="med"/>
                        </a:ln>
                      </wps:spPr>
                      <wps:txbx>
                        <w:txbxContent>
                          <w:p w14:paraId="387CB03C" w14:textId="4A11A3DA" w:rsidR="004B7252" w:rsidRPr="004B7252" w:rsidRDefault="00FA243F" w:rsidP="004B7252">
                            <w:pPr>
                              <w:jc w:val="center"/>
                              <w:rPr>
                                <w:rFonts w:ascii="Poppins" w:hAnsi="Poppins" w:cs="Poppins"/>
                                <w:sz w:val="40"/>
                                <w:szCs w:val="40"/>
                              </w:rPr>
                            </w:pPr>
                            <w:bookmarkStart w:id="2" w:name="_Hlk214261908"/>
                            <w:bookmarkStart w:id="3" w:name="_Hlk214261909"/>
                            <w:r w:rsidRPr="00FA243F">
                              <w:rPr>
                                <w:rFonts w:ascii="Poppins" w:hAnsi="Poppins" w:cs="Poppins"/>
                                <w:sz w:val="40"/>
                                <w:szCs w:val="40"/>
                              </w:rPr>
                              <w:t>NTx Urine</w:t>
                            </w:r>
                            <w:bookmarkEnd w:id="2"/>
                            <w:bookmarkEnd w:id="3"/>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alt="P1TB8bA#y1"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" filled="f" strokeweight=".5pt">
                <v:stroke opacity="0" joinstyle="round"/>
                <v:textbox inset="0,0,0,0">
                  <w:txbxContent>
                    <w:p w14:paraId="387CB03C" w14:textId="4A11A3DA" w:rsidR="004B7252" w:rsidRPr="004B7252" w:rsidRDefault="00FA243F" w:rsidP="004B7252">
                      <w:pPr>
                        <w:jc w:val="center"/>
                        <w:rPr>
                          <w:rFonts w:ascii="Poppins" w:hAnsi="Poppins" w:cs="Poppins"/>
                          <w:sz w:val="40"/>
                          <w:szCs w:val="40"/>
                        </w:rPr>
                      </w:pPr>
                      <w:bookmarkStart w:id="4" w:name="_Hlk214261908"/>
                      <w:bookmarkStart w:id="5" w:name="_Hlk214261909"/>
                      <w:r w:rsidRPr="00FA243F">
                        <w:rPr>
                          <w:rFonts w:ascii="Poppins" w:hAnsi="Poppins" w:cs="Poppins"/>
                          <w:sz w:val="40"/>
                          <w:szCs w:val="40"/>
                        </w:rPr>
                        <w:t>NTx Urine</w:t>
                      </w:r>
                      <w:bookmarkEnd w:id="4"/>
                      <w:bookmarkEnd w:id="5"/>
                    </w:p>
                  </w:txbxContent>
                </v:textbox>
              </v:shape>
            </w:pict>
          </mc:Fallback>
        </mc:AlternateContent>
      </w:r>
      <w:r w:rsidR="00EE0E1B" w:rsidRPr="00EB35F9">
        <w:rPr>
          <w:rFonts w:ascii="Poppins" w:hAnsi="Poppins" w:cs="Poppins"/>
          <w:b/>
          <w:i/>
          <w:color w:val="320071"/>
          <w:sz w:val="32"/>
          <w:szCs w:val="32"/>
        </w:rPr>
        <w:t xml:space="preserve">            </w:t>
      </w:r>
      <w:r w:rsidR="007A21C6" w:rsidRPr="00EB35F9">
        <w:rPr>
          <w:rFonts w:ascii="Poppins" w:hAnsi="Poppins" w:cs="Poppins"/>
          <w:b/>
          <w:i/>
          <w:color w:val="320071"/>
          <w:sz w:val="32"/>
          <w:szCs w:val="32"/>
        </w:rPr>
        <w:t xml:space="preserve">         </w:t>
      </w:r>
      <w:r w:rsidR="000E6F45" w:rsidRPr="00EB35F9">
        <w:rPr>
          <w:rFonts w:ascii="Poppins" w:hAnsi="Poppins" w:cs="Poppins"/>
          <w:b/>
          <w:i/>
          <w:color w:val="320071"/>
          <w:sz w:val="32"/>
          <w:szCs w:val="32"/>
        </w:rPr>
        <w:t xml:space="preserve">   </w:t>
      </w:r>
      <w:r w:rsidR="0070213F" w:rsidRPr="00EB35F9">
        <w:rPr>
          <w:rFonts w:ascii="Poppins" w:hAnsi="Poppins" w:cs="Poppins"/>
          <w:b/>
          <w:i/>
          <w:color w:val="320071"/>
          <w:sz w:val="32"/>
          <w:szCs w:val="32"/>
        </w:rPr>
        <w:t xml:space="preserve">       </w:t>
      </w:r>
    </w:p>
    <w:p w14:paraId="543D1FEC" w14:textId="4819D482" w:rsidR="00EB35F9" w:rsidRDefault="008151CC" w:rsidP="00EB35F9">
      <w:pPr>
        <w:ind w:left="-450" w:hanging="270"/>
        <w:contextualSpacing/>
        <w:rPr>
          <w:rFonts w:ascii="Poppins" w:hAnsi="Poppins" w:cs="Poppins"/>
          <w:bCs/>
          <w:color w:val="1B296A"/>
          <w:sz w:val="32"/>
          <w:szCs w:val="36"/>
        </w:rPr>
      </w:pPr>
      <w:r>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5F6408E3">
                <wp:simplePos x="0" y="0"/>
                <wp:positionH relativeFrom="column">
                  <wp:posOffset>752475</wp:posOffset>
                </wp:positionH>
                <wp:positionV relativeFrom="paragraph">
                  <wp:posOffset>153035</wp:posOffset>
                </wp:positionV>
                <wp:extent cx="1647825" cy="333375"/>
                <wp:effectExtent l="0" t="0" r="0" b="0"/>
                <wp:wrapNone/>
                <wp:docPr id="619434422" name="Text Box 2" descr="P2TB6bA#y1"/>
                <wp:cNvGraphicFramePr/>
                <a:graphic xmlns:a="http://schemas.openxmlformats.org/drawingml/2006/main">
                  <a:graphicData uri="http://schemas.microsoft.com/office/word/2010/wordprocessingShape">
                    <wps:wsp>
                      <wps:cNvSpPr txBox="1"/>
                      <wps:spPr>
                        <a:xfrm>
                          <a:off x="0" y="0"/>
                          <a:ext cx="1647825" cy="333375"/>
                        </a:xfrm>
                        <a:prstGeom prst="rect">
                          <a:avLst/>
                        </a:prstGeom>
                        <a:noFill/>
                        <a:ln w="6350" cap="flat" cmpd="sng" algn="ctr">
                          <a:solidFill>
                            <a:prstClr val="black">
                              <a:alpha val="0"/>
                            </a:prstClr>
                          </a:solidFill>
                          <a:prstDash val="solid"/>
                          <a:round/>
                          <a:headEnd type="none" w="med" len="med"/>
                          <a:tailEnd type="none" w="med" len="med"/>
                        </a:ln>
                      </wps:spPr>
                      <wps:txbx>
                        <w:txbxContent>
                          <w:p w14:paraId="7980FC29" w14:textId="54A9E65E" w:rsidR="00EB35F9" w:rsidRPr="00FE4711" w:rsidRDefault="00FA243F" w:rsidP="00EB35F9">
                            <w:pPr>
                              <w:rPr>
                                <w:rFonts w:ascii="Poppins" w:hAnsi="Poppins" w:cs="Poppins"/>
                                <w:b/>
                                <w:bCs/>
                                <w:sz w:val="28"/>
                                <w:szCs w:val="28"/>
                              </w:rPr>
                            </w:pPr>
                            <w:r w:rsidRPr="00FA243F">
                              <w:rPr>
                                <w:rFonts w:ascii="Poppins" w:hAnsi="Poppins" w:cs="Poppins"/>
                                <w:b/>
                                <w:bCs/>
                                <w:sz w:val="28"/>
                                <w:szCs w:val="28"/>
                              </w:rPr>
                              <w:t>NTx9006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8" type="#_x0000_t202" alt="P2TB6bA#y1" style="position:absolute;left:0;text-align:left;margin-left:59.25pt;margin-top:12.05pt;width:129.75pt;height:26.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" filled="f" strokeweight=".5pt">
                <v:stroke opacity="0" joinstyle="round"/>
                <v:textbox inset="0,0,0,0">
                  <w:txbxContent>
                    <w:p w14:paraId="7980FC29" w14:textId="54A9E65E" w:rsidR="00EB35F9" w:rsidRPr="00FE4711" w:rsidRDefault="00FA243F" w:rsidP="00EB35F9">
                      <w:pPr>
                        <w:rPr>
                          <w:rFonts w:ascii="Poppins" w:hAnsi="Poppins" w:cs="Poppins"/>
                          <w:b/>
                          <w:bCs/>
                          <w:sz w:val="28"/>
                          <w:szCs w:val="28"/>
                        </w:rPr>
                      </w:pPr>
                      <w:r w:rsidRPr="00FA243F">
                        <w:rPr>
                          <w:rFonts w:ascii="Poppins" w:hAnsi="Poppins" w:cs="Poppins"/>
                          <w:b/>
                          <w:bCs/>
                          <w:sz w:val="28"/>
                          <w:szCs w:val="28"/>
                        </w:rPr>
                        <w:t>NTx9006</w:t>
                      </w:r>
                    </w:p>
                  </w:txbxContent>
                </v:textbox>
              </v:shape>
            </w:pict>
          </mc:Fallback>
        </mc:AlternateContent>
      </w:r>
      <w:r w:rsidR="00852A01">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79398E76">
                <wp:simplePos x="0" y="0"/>
                <wp:positionH relativeFrom="column">
                  <wp:posOffset>6301740</wp:posOffset>
                </wp:positionH>
                <wp:positionV relativeFrom="paragraph">
                  <wp:posOffset>284480</wp:posOffset>
                </wp:positionV>
                <wp:extent cx="400685" cy="266065"/>
                <wp:effectExtent l="0" t="0" r="0" b="0"/>
                <wp:wrapNone/>
                <wp:docPr id="768978699" name="Text Box 2" descr="P2TB11bA#y1"/>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cap="flat" cmpd="sng" algn="ctr">
                          <a:solidFill>
                            <a:prstClr val="black">
                              <a:alpha val="0"/>
                            </a:prstClr>
                          </a:solidFill>
                          <a:prstDash val="solid"/>
                          <a:round/>
                          <a:headEnd type="none" w="med" len="med"/>
                          <a:tailEnd type="none" w="med" len="med"/>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9" type="#_x0000_t202" alt="P2TB11bA#y1"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" filled="f" strokeweight=".5pt">
                <v:stroke opacity="0" joinstyle="round"/>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4B7252" w:rsidRPr="00B84524">
        <w:rPr>
          <w:rFonts w:ascii="Poppins" w:hAnsi="Poppins" w:cs="Poppins"/>
          <w:noProof/>
          <w:sz w:val="30"/>
          <w:szCs w:val="30"/>
        </w:rPr>
        <w:drawing>
          <wp:anchor distT="0" distB="0" distL="114300" distR="114300" simplePos="0" relativeHeight="251721728" behindDoc="0" locked="0" layoutInCell="1" allowOverlap="1" wp14:anchorId="02330B49" wp14:editId="49374046">
            <wp:simplePos x="0" y="0"/>
            <wp:positionH relativeFrom="column">
              <wp:posOffset>2654007</wp:posOffset>
            </wp:positionH>
            <wp:positionV relativeFrom="paragraph">
              <wp:posOffset>95885</wp:posOffset>
            </wp:positionV>
            <wp:extent cx="667512" cy="384048"/>
            <wp:effectExtent l="0" t="0" r="0" b="0"/>
            <wp:wrapNone/>
            <wp:docPr id="1828443506" name="Picture 7" descr="P2#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443506" name="Picture 7" descr="P2#y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B84524">
        <w:rPr>
          <w:rFonts w:ascii="Poppins" w:hAnsi="Poppins" w:cs="Poppins"/>
          <w:noProof/>
          <w:sz w:val="30"/>
          <w:szCs w:val="30"/>
        </w:rPr>
        <w:drawing>
          <wp:anchor distT="0" distB="0" distL="114300" distR="114300" simplePos="0" relativeHeight="251724800" behindDoc="0" locked="0" layoutInCell="1" allowOverlap="1" wp14:anchorId="48668587" wp14:editId="610F97EB">
            <wp:simplePos x="0" y="0"/>
            <wp:positionH relativeFrom="column">
              <wp:posOffset>4431128</wp:posOffset>
            </wp:positionH>
            <wp:positionV relativeFrom="paragraph">
              <wp:posOffset>95934</wp:posOffset>
            </wp:positionV>
            <wp:extent cx="1124712" cy="393192"/>
            <wp:effectExtent l="0" t="0" r="0" b="6985"/>
            <wp:wrapNone/>
            <wp:docPr id="833151358" name="Picture 8" descr="P2#y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51358" name="Picture 8" descr="P2#y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B84524">
        <w:rPr>
          <w:rFonts w:ascii="Poppins" w:hAnsi="Poppins" w:cs="Poppins"/>
          <w:noProof/>
          <w:sz w:val="30"/>
          <w:szCs w:val="30"/>
          <w:lang w:val="en-GB"/>
        </w:rPr>
        <w:drawing>
          <wp:anchor distT="0" distB="0" distL="114300" distR="114300" simplePos="0" relativeHeight="251725824" behindDoc="0" locked="0" layoutInCell="1" allowOverlap="1" wp14:anchorId="6168DDD0" wp14:editId="19A7C6DE">
            <wp:simplePos x="0" y="0"/>
            <wp:positionH relativeFrom="column">
              <wp:posOffset>5950096</wp:posOffset>
            </wp:positionH>
            <wp:positionV relativeFrom="paragraph">
              <wp:posOffset>43522</wp:posOffset>
            </wp:positionV>
            <wp:extent cx="475488" cy="438912"/>
            <wp:effectExtent l="0" t="0" r="1270" b="0"/>
            <wp:wrapNone/>
            <wp:docPr id="1179782259" name="Grafik 5" descr="P2#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782259" name="Grafik 5" descr="P2#y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B84524">
        <w:rPr>
          <w:rFonts w:ascii="Poppins" w:hAnsi="Poppins" w:cs="Poppins"/>
          <w:noProof/>
          <w:sz w:val="30"/>
          <w:szCs w:val="30"/>
        </w:rPr>
        <w:drawing>
          <wp:anchor distT="0" distB="0" distL="114300" distR="114300" simplePos="0" relativeHeight="251718656" behindDoc="0" locked="0" layoutInCell="1" allowOverlap="1" wp14:anchorId="477AA38F" wp14:editId="4B4E5399">
            <wp:simplePos x="0" y="0"/>
            <wp:positionH relativeFrom="column">
              <wp:posOffset>0</wp:posOffset>
            </wp:positionH>
            <wp:positionV relativeFrom="paragraph">
              <wp:posOffset>112541</wp:posOffset>
            </wp:positionV>
            <wp:extent cx="667512" cy="384048"/>
            <wp:effectExtent l="0" t="0" r="0" b="0"/>
            <wp:wrapNone/>
            <wp:docPr id="470378487" name="Picture 1" descr="P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378487" name="Picture 1" descr="P2#y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EDD3D3" w14:textId="5B01403C" w:rsidR="00174981" w:rsidRDefault="00174981" w:rsidP="00EB35F9">
      <w:pPr>
        <w:contextualSpacing/>
        <w:rPr>
          <w:rFonts w:ascii="Poppins" w:hAnsi="Poppins" w:cs="Poppins"/>
          <w:bCs/>
          <w:color w:val="1B296A"/>
          <w:sz w:val="32"/>
          <w:szCs w:val="36"/>
        </w:rPr>
      </w:pPr>
    </w:p>
    <w:p w14:paraId="5E85B590" w14:textId="77777777" w:rsidR="00634EA3" w:rsidRPr="00EB35F9" w:rsidRDefault="00634EA3" w:rsidP="00EB35F9">
      <w:pPr>
        <w:contextualSpacing/>
        <w:rPr>
          <w:rFonts w:ascii="Poppins" w:hAnsi="Poppins" w:cs="Poppins"/>
          <w:b/>
          <w:color w:val="BE1448"/>
        </w:rPr>
      </w:pPr>
    </w:p>
    <w:p w14:paraId="3B7BB4A1" w14:textId="77777777" w:rsidR="00634EA3" w:rsidRPr="00FA243F" w:rsidRDefault="00FA243F" w:rsidP="00FA243F">
      <w:pPr>
        <w:rPr>
          <w:rFonts w:ascii="Poppins" w:hAnsi="Poppins" w:cs="Poppins"/>
          <w:sz w:val="16"/>
          <w:szCs w:val="16"/>
        </w:rPr>
      </w:pPr>
      <w:r w:rsidRPr="00760AE4">
        <w:rPr>
          <w:rFonts w:ascii="Poppins" w:hAnsi="Poppins" w:cs="Poppins"/>
          <w:sz w:val="16"/>
          <w:szCs w:val="16"/>
        </w:rPr>
        <w:t xml:space="preserve"> </w:t>
      </w: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634EA3" w:rsidRPr="007A1BFE" w14:paraId="03F93132" w14:textId="77777777" w:rsidTr="00600319">
        <w:trPr>
          <w:trHeight w:val="53"/>
        </w:trPr>
        <w:tc>
          <w:tcPr>
            <w:tcW w:w="2500" w:type="pct"/>
            <w:tcBorders>
              <w:top w:val="single" w:sz="4" w:space="0" w:color="auto"/>
              <w:left w:val="single" w:sz="4" w:space="0" w:color="auto"/>
              <w:bottom w:val="single" w:sz="4" w:space="0" w:color="auto"/>
              <w:right w:val="single" w:sz="4" w:space="0" w:color="auto"/>
            </w:tcBorders>
          </w:tcPr>
          <w:p w14:paraId="13CD4827" w14:textId="77777777" w:rsidR="00634EA3" w:rsidRPr="007A1BFE" w:rsidRDefault="00634EA3" w:rsidP="00600319">
            <w:pPr>
              <w:jc w:val="center"/>
              <w:rPr>
                <w:rFonts w:ascii="Poppins" w:hAnsi="Poppins" w:cs="Poppins"/>
              </w:rPr>
            </w:pPr>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4555B478" w14:textId="77777777" w:rsidR="00634EA3" w:rsidRPr="007A1BFE" w:rsidRDefault="00634EA3" w:rsidP="00600319">
            <w:pPr>
              <w:jc w:val="center"/>
              <w:rPr>
                <w:rFonts w:ascii="Poppins" w:hAnsi="Poppins" w:cs="Poppins"/>
              </w:rPr>
            </w:pPr>
            <w:r w:rsidRPr="007A1BFE">
              <w:rPr>
                <w:rFonts w:ascii="Poppins" w:hAnsi="Poppins" w:cs="Poppins"/>
              </w:rPr>
              <w:t>Date</w:t>
            </w:r>
          </w:p>
        </w:tc>
      </w:tr>
      <w:tr w:rsidR="00634EA3" w:rsidRPr="007A1BFE" w14:paraId="3E9C9C77" w14:textId="77777777" w:rsidTr="00600319">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09E0F73A" w14:textId="77777777" w:rsidR="00634EA3" w:rsidRPr="007A1BFE" w:rsidRDefault="00634EA3" w:rsidP="00600319">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1679180E" w14:textId="77777777" w:rsidR="00634EA3" w:rsidRPr="007A1BFE" w:rsidRDefault="00634EA3" w:rsidP="00600319">
            <w:pPr>
              <w:keepNext/>
              <w:jc w:val="center"/>
              <w:outlineLvl w:val="5"/>
              <w:rPr>
                <w:rFonts w:ascii="Poppins" w:hAnsi="Poppins" w:cs="Poppins"/>
                <w:sz w:val="26"/>
              </w:rPr>
            </w:pPr>
          </w:p>
        </w:tc>
      </w:tr>
    </w:tbl>
    <w:p w14:paraId="7F76C082" w14:textId="287CD691" w:rsidR="00C17799" w:rsidRPr="00EB35F9" w:rsidRDefault="00C17799" w:rsidP="00F46318">
      <w:pPr>
        <w:spacing w:before="240"/>
        <w:rPr>
          <w:rFonts w:ascii="Poppins" w:hAnsi="Poppins" w:cs="Poppins"/>
          <w:b/>
          <w:color w:val="E36C0A" w:themeColor="accent6" w:themeShade="BF"/>
        </w:rPr>
      </w:pPr>
      <w:r w:rsidRPr="00EB35F9">
        <w:rPr>
          <w:rFonts w:ascii="Poppins" w:hAnsi="Poppins" w:cs="Poppins"/>
          <w:b/>
          <w:color w:val="E36C0A" w:themeColor="accent6" w:themeShade="BF"/>
        </w:rPr>
        <w:t>PRINCIPLE OF THE ASSAY</w:t>
      </w:r>
    </w:p>
    <w:p w14:paraId="2800FCB6" w14:textId="262E500D" w:rsidR="005F4AB8" w:rsidRPr="00634EA3" w:rsidRDefault="00FA243F" w:rsidP="00634EA3">
      <w:pPr>
        <w:rPr>
          <w:rFonts w:ascii="Poppins" w:hAnsi="Poppins" w:cs="Poppins"/>
          <w:sz w:val="16"/>
          <w:szCs w:val="16"/>
        </w:rPr>
      </w:pPr>
      <w:r w:rsidRPr="000F10D0">
        <w:rPr>
          <w:rFonts w:ascii="Poppins" w:hAnsi="Poppins" w:cs="Poppins"/>
          <w:sz w:val="16"/>
          <w:szCs w:val="16"/>
        </w:rPr>
        <w:t xml:space="preserve">The </w:t>
      </w:r>
      <w:proofErr w:type="spellStart"/>
      <w:r w:rsidR="00142A65" w:rsidRPr="00142A65">
        <w:rPr>
          <w:rFonts w:ascii="Poppins" w:hAnsi="Poppins" w:cs="Poppins"/>
          <w:sz w:val="16"/>
          <w:szCs w:val="16"/>
        </w:rPr>
        <w:t>NTx</w:t>
      </w:r>
      <w:proofErr w:type="spellEnd"/>
      <w:r w:rsidR="00142A65" w:rsidRPr="00142A65">
        <w:rPr>
          <w:rFonts w:ascii="Poppins" w:hAnsi="Poppins" w:cs="Poppins"/>
          <w:sz w:val="16"/>
          <w:szCs w:val="16"/>
        </w:rPr>
        <w:t xml:space="preserve"> </w:t>
      </w:r>
      <w:r w:rsidR="00B6623C" w:rsidRPr="00142A65">
        <w:rPr>
          <w:rFonts w:ascii="Poppins" w:hAnsi="Poppins" w:cs="Poppins"/>
          <w:sz w:val="16"/>
          <w:szCs w:val="16"/>
        </w:rPr>
        <w:t xml:space="preserve">Urine </w:t>
      </w:r>
      <w:r w:rsidR="00B6623C" w:rsidRPr="000F10D0">
        <w:rPr>
          <w:rFonts w:ascii="Poppins" w:hAnsi="Poppins" w:cs="Poppins"/>
          <w:sz w:val="16"/>
          <w:szCs w:val="16"/>
        </w:rPr>
        <w:t>assay</w:t>
      </w:r>
      <w:r w:rsidRPr="000F10D0">
        <w:rPr>
          <w:rFonts w:ascii="Poppins" w:hAnsi="Poppins" w:cs="Poppins"/>
          <w:sz w:val="16"/>
          <w:szCs w:val="16"/>
        </w:rPr>
        <w:t xml:space="preserve"> is a competitive-inhibition enzyme-linked immunosorbent assay (ELISA) that utilizes microwells as the solid phase onto which </w:t>
      </w:r>
      <w:proofErr w:type="spellStart"/>
      <w:r w:rsidRPr="000F10D0">
        <w:rPr>
          <w:rFonts w:ascii="Poppins" w:hAnsi="Poppins" w:cs="Poppins"/>
          <w:sz w:val="16"/>
          <w:szCs w:val="16"/>
        </w:rPr>
        <w:t>NTx</w:t>
      </w:r>
      <w:proofErr w:type="spellEnd"/>
      <w:r w:rsidRPr="000F10D0">
        <w:rPr>
          <w:rFonts w:ascii="Poppins" w:hAnsi="Poppins" w:cs="Poppins"/>
          <w:sz w:val="16"/>
          <w:szCs w:val="16"/>
        </w:rPr>
        <w:t xml:space="preserve"> has been adsorbed. </w:t>
      </w:r>
      <w:proofErr w:type="spellStart"/>
      <w:r w:rsidRPr="000F10D0">
        <w:rPr>
          <w:rFonts w:ascii="Poppins" w:hAnsi="Poppins" w:cs="Poppins"/>
          <w:sz w:val="16"/>
          <w:szCs w:val="16"/>
        </w:rPr>
        <w:t>NTx</w:t>
      </w:r>
      <w:proofErr w:type="spellEnd"/>
      <w:r w:rsidRPr="000F10D0">
        <w:rPr>
          <w:rFonts w:ascii="Poppins" w:hAnsi="Poppins" w:cs="Poppins"/>
          <w:sz w:val="16"/>
          <w:szCs w:val="16"/>
        </w:rPr>
        <w:t xml:space="preserve"> in the specimen competes with the solid phase </w:t>
      </w:r>
      <w:proofErr w:type="spellStart"/>
      <w:r w:rsidRPr="000F10D0">
        <w:rPr>
          <w:rFonts w:ascii="Poppins" w:hAnsi="Poppins" w:cs="Poppins"/>
          <w:sz w:val="16"/>
          <w:szCs w:val="16"/>
        </w:rPr>
        <w:t>NTx</w:t>
      </w:r>
      <w:proofErr w:type="spellEnd"/>
      <w:r w:rsidRPr="000F10D0">
        <w:rPr>
          <w:rFonts w:ascii="Poppins" w:hAnsi="Poppins" w:cs="Poppins"/>
          <w:sz w:val="16"/>
          <w:szCs w:val="16"/>
        </w:rPr>
        <w:t xml:space="preserve"> for binding sites of a monoclonal antibody labeled with horseradish peroxidase. The amount of antibody bound to the solid phase is therefore inversely proportional to the amount of </w:t>
      </w:r>
      <w:proofErr w:type="spellStart"/>
      <w:r w:rsidRPr="000F10D0">
        <w:rPr>
          <w:rFonts w:ascii="Poppins" w:hAnsi="Poppins" w:cs="Poppins"/>
          <w:sz w:val="16"/>
          <w:szCs w:val="16"/>
        </w:rPr>
        <w:t>NTx</w:t>
      </w:r>
      <w:proofErr w:type="spellEnd"/>
      <w:r w:rsidRPr="000F10D0">
        <w:rPr>
          <w:rFonts w:ascii="Poppins" w:hAnsi="Poppins" w:cs="Poppins"/>
          <w:sz w:val="16"/>
          <w:szCs w:val="16"/>
        </w:rPr>
        <w:t xml:space="preserve"> in the specimen. Quantitation of the </w:t>
      </w:r>
      <w:proofErr w:type="spellStart"/>
      <w:r w:rsidRPr="000F10D0">
        <w:rPr>
          <w:rFonts w:ascii="Poppins" w:hAnsi="Poppins" w:cs="Poppins"/>
          <w:sz w:val="16"/>
          <w:szCs w:val="16"/>
        </w:rPr>
        <w:t>NTx</w:t>
      </w:r>
      <w:proofErr w:type="spellEnd"/>
      <w:r w:rsidRPr="000F10D0">
        <w:rPr>
          <w:rFonts w:ascii="Poppins" w:hAnsi="Poppins" w:cs="Poppins"/>
          <w:sz w:val="16"/>
          <w:szCs w:val="16"/>
        </w:rPr>
        <w:t xml:space="preserve"> concentration in the specimen is determined spectrophotometrically and calculated from a standard calibration curve. Assay values are corrected for urinary dilution by urinary creatinine analysis and expressed in nanomoles bone</w:t>
      </w:r>
      <w:r>
        <w:rPr>
          <w:rFonts w:ascii="Poppins" w:hAnsi="Poppins" w:cs="Poppins"/>
          <w:sz w:val="16"/>
          <w:szCs w:val="16"/>
        </w:rPr>
        <w:t xml:space="preserve"> </w:t>
      </w:r>
      <w:r w:rsidRPr="000F10D0">
        <w:rPr>
          <w:rFonts w:ascii="Poppins" w:hAnsi="Poppins" w:cs="Poppins"/>
          <w:sz w:val="16"/>
          <w:szCs w:val="16"/>
        </w:rPr>
        <w:t>collagen equivalents per liter (</w:t>
      </w:r>
      <w:proofErr w:type="spellStart"/>
      <w:proofErr w:type="gramStart"/>
      <w:r w:rsidRPr="000F10D0">
        <w:rPr>
          <w:rFonts w:ascii="Poppins" w:hAnsi="Poppins" w:cs="Poppins"/>
          <w:sz w:val="16"/>
          <w:szCs w:val="16"/>
        </w:rPr>
        <w:t>nM</w:t>
      </w:r>
      <w:proofErr w:type="spellEnd"/>
      <w:proofErr w:type="gramEnd"/>
      <w:r w:rsidRPr="000F10D0">
        <w:rPr>
          <w:rFonts w:ascii="Poppins" w:hAnsi="Poppins" w:cs="Poppins"/>
          <w:sz w:val="16"/>
          <w:szCs w:val="16"/>
        </w:rPr>
        <w:t xml:space="preserve"> BCE) per millimole creatinine per liter (mM creatinine).</w:t>
      </w:r>
    </w:p>
    <w:p w14:paraId="5FA0A07B" w14:textId="6CA5998F" w:rsidR="005B151E" w:rsidRDefault="00C17799" w:rsidP="005F4AB8">
      <w:pPr>
        <w:spacing w:before="240"/>
        <w:rPr>
          <w:rFonts w:ascii="Poppins" w:hAnsi="Poppins" w:cs="Poppins"/>
          <w:sz w:val="16"/>
          <w:szCs w:val="16"/>
        </w:rPr>
      </w:pPr>
      <w:r w:rsidRPr="00F3236B">
        <w:rPr>
          <w:rFonts w:ascii="Poppins" w:hAnsi="Poppins" w:cs="Poppins"/>
          <w:b/>
          <w:color w:val="E36C0A" w:themeColor="accent6" w:themeShade="BF"/>
        </w:rPr>
        <w:t>TEST SYSTEM COMPONENTS</w:t>
      </w:r>
    </w:p>
    <w:tbl>
      <w:tblPr>
        <w:tblStyle w:val="TableGrid"/>
        <w:tblW w:w="0" w:type="auto"/>
        <w:tblLook w:val="04A0" w:firstRow="1" w:lastRow="0" w:firstColumn="1" w:lastColumn="0" w:noHBand="0" w:noVBand="1"/>
      </w:tblPr>
      <w:tblGrid>
        <w:gridCol w:w="702"/>
        <w:gridCol w:w="2376"/>
        <w:gridCol w:w="1777"/>
        <w:gridCol w:w="2250"/>
        <w:gridCol w:w="3685"/>
      </w:tblGrid>
      <w:tr w:rsidR="005F4AB8" w14:paraId="607D7A07" w14:textId="77777777" w:rsidTr="005F4AB8">
        <w:trPr>
          <w:trHeight w:val="797"/>
        </w:trPr>
        <w:tc>
          <w:tcPr>
            <w:tcW w:w="3078" w:type="dxa"/>
            <w:gridSpan w:val="2"/>
            <w:shd w:val="clear" w:color="auto" w:fill="D9D9D9" w:themeFill="background1" w:themeFillShade="D9"/>
            <w:vAlign w:val="center"/>
          </w:tcPr>
          <w:p w14:paraId="640D2141" w14:textId="05C0ACCA" w:rsidR="005F4AB8" w:rsidRPr="00756900" w:rsidRDefault="005F4AB8" w:rsidP="005F4AB8">
            <w:pPr>
              <w:contextualSpacing/>
              <w:jc w:val="center"/>
              <w:rPr>
                <w:rFonts w:ascii="Poppins" w:hAnsi="Poppins" w:cs="Poppins"/>
                <w:b/>
                <w:bCs/>
                <w:noProof/>
                <w:sz w:val="18"/>
                <w:szCs w:val="18"/>
              </w:rPr>
            </w:pPr>
            <w:r w:rsidRPr="00852A01">
              <w:rPr>
                <w:rFonts w:ascii="Poppins" w:hAnsi="Poppins" w:cs="Poppins"/>
                <w:b/>
                <w:bCs/>
                <w:noProof/>
                <w:sz w:val="20"/>
                <w:szCs w:val="20"/>
              </w:rPr>
              <w:t>Kit Component</w:t>
            </w:r>
          </w:p>
        </w:tc>
        <w:tc>
          <w:tcPr>
            <w:tcW w:w="1777" w:type="dxa"/>
            <w:shd w:val="clear" w:color="auto" w:fill="D9D9D9" w:themeFill="background1" w:themeFillShade="D9"/>
            <w:vAlign w:val="center"/>
          </w:tcPr>
          <w:p w14:paraId="707D4712" w14:textId="2B5A5AA3" w:rsidR="005F4AB8" w:rsidRPr="00852A01" w:rsidRDefault="005F4AB8" w:rsidP="005F4AB8">
            <w:pPr>
              <w:contextualSpacing/>
              <w:jc w:val="center"/>
              <w:rPr>
                <w:rFonts w:ascii="Poppins" w:hAnsi="Poppins" w:cs="Poppins"/>
                <w:b/>
                <w:bCs/>
                <w:sz w:val="20"/>
                <w:szCs w:val="20"/>
              </w:rPr>
            </w:pPr>
            <w:r w:rsidRPr="00852A01">
              <w:rPr>
                <w:rFonts w:ascii="Poppins" w:hAnsi="Poppins" w:cs="Poppins"/>
                <w:b/>
                <w:bCs/>
                <w:sz w:val="20"/>
                <w:szCs w:val="20"/>
              </w:rPr>
              <w:t>Quantity</w:t>
            </w:r>
          </w:p>
          <w:p w14:paraId="66C1B3EC" w14:textId="189C809B" w:rsidR="005F4AB8" w:rsidRPr="00852A01" w:rsidRDefault="005F4AB8" w:rsidP="005F4AB8">
            <w:pPr>
              <w:contextualSpacing/>
              <w:jc w:val="center"/>
              <w:rPr>
                <w:rFonts w:ascii="Poppins" w:hAnsi="Poppins" w:cs="Poppins"/>
                <w:b/>
                <w:bCs/>
                <w:sz w:val="20"/>
                <w:szCs w:val="20"/>
              </w:rPr>
            </w:pPr>
            <w:r w:rsidRPr="00DB250C">
              <w:rPr>
                <w:rFonts w:ascii="Poppins" w:hAnsi="Poppins" w:cs="Poppins"/>
                <w:b/>
                <w:bCs/>
                <w:noProof/>
                <w:sz w:val="20"/>
                <w:szCs w:val="20"/>
              </w:rPr>
              <w:drawing>
                <wp:inline distT="0" distB="0" distL="0" distR="0" wp14:anchorId="033E2283" wp14:editId="2C719A90">
                  <wp:extent cx="405246" cy="285750"/>
                  <wp:effectExtent l="0" t="0" r="0" b="0"/>
                  <wp:docPr id="904059250" name="Picture 8" descr="P24C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Picture 8" descr="P24C2T1#yIS1"/>
                          <pic:cNvPicPr/>
                        </pic:nvPicPr>
                        <pic:blipFill>
                          <a:blip r:embed="rId12"/>
                          <a:stretch>
                            <a:fillRect/>
                          </a:stretch>
                        </pic:blipFill>
                        <pic:spPr>
                          <a:xfrm>
                            <a:off x="0" y="0"/>
                            <a:ext cx="420468" cy="296484"/>
                          </a:xfrm>
                          <a:prstGeom prst="rect">
                            <a:avLst/>
                          </a:prstGeom>
                        </pic:spPr>
                      </pic:pic>
                    </a:graphicData>
                  </a:graphic>
                </wp:inline>
              </w:drawing>
            </w:r>
          </w:p>
        </w:tc>
        <w:tc>
          <w:tcPr>
            <w:tcW w:w="5935" w:type="dxa"/>
            <w:gridSpan w:val="2"/>
            <w:shd w:val="clear" w:color="auto" w:fill="D9D9D9" w:themeFill="background1" w:themeFillShade="D9"/>
            <w:vAlign w:val="center"/>
          </w:tcPr>
          <w:p w14:paraId="3020417F" w14:textId="3CE33B3C" w:rsidR="005F4AB8" w:rsidRPr="00852A01" w:rsidRDefault="005F4AB8" w:rsidP="005F4AB8">
            <w:pPr>
              <w:contextualSpacing/>
              <w:rPr>
                <w:rFonts w:ascii="Poppins" w:hAnsi="Poppins" w:cs="Poppins"/>
                <w:b/>
                <w:bCs/>
                <w:color w:val="000000"/>
                <w:sz w:val="20"/>
                <w:szCs w:val="20"/>
              </w:rPr>
            </w:pPr>
            <w:r w:rsidRPr="00852A01">
              <w:rPr>
                <w:rFonts w:ascii="Poppins" w:hAnsi="Poppins" w:cs="Poppins"/>
                <w:b/>
                <w:bCs/>
                <w:color w:val="000000"/>
                <w:sz w:val="20"/>
                <w:szCs w:val="20"/>
              </w:rPr>
              <w:t>Description</w:t>
            </w:r>
          </w:p>
        </w:tc>
      </w:tr>
      <w:tr w:rsidR="005F4AB8" w14:paraId="290148AB" w14:textId="77777777" w:rsidTr="005F4AB8">
        <w:trPr>
          <w:trHeight w:val="576"/>
        </w:trPr>
        <w:tc>
          <w:tcPr>
            <w:tcW w:w="702" w:type="dxa"/>
            <w:vAlign w:val="center"/>
          </w:tcPr>
          <w:p w14:paraId="35C708BC" w14:textId="7793DC34" w:rsidR="005F4AB8" w:rsidRPr="005F4AB8" w:rsidRDefault="005F4AB8" w:rsidP="005F4AB8">
            <w:pPr>
              <w:contextualSpacing/>
              <w:jc w:val="center"/>
              <w:rPr>
                <w:rFonts w:ascii="Poppins" w:hAnsi="Poppins" w:cs="Poppins"/>
                <w:noProof/>
                <w:sz w:val="20"/>
                <w:szCs w:val="20"/>
              </w:rPr>
            </w:pPr>
            <w:r w:rsidRPr="005F4AB8">
              <w:rPr>
                <w:rFonts w:ascii="Poppins" w:hAnsi="Poppins" w:cs="Poppins"/>
                <w:noProof/>
                <w:sz w:val="20"/>
                <w:szCs w:val="20"/>
              </w:rPr>
              <w:t>A</w:t>
            </w:r>
          </w:p>
        </w:tc>
        <w:tc>
          <w:tcPr>
            <w:tcW w:w="2376" w:type="dxa"/>
            <w:vAlign w:val="center"/>
          </w:tcPr>
          <w:p w14:paraId="732AB91C" w14:textId="71F3EC8E" w:rsidR="005F4AB8" w:rsidRDefault="005F4AB8" w:rsidP="005F4AB8">
            <w:pPr>
              <w:contextualSpacing/>
              <w:jc w:val="center"/>
              <w:rPr>
                <w:rFonts w:ascii="Poppins" w:hAnsi="Poppins" w:cs="Poppins"/>
                <w:sz w:val="16"/>
                <w:szCs w:val="16"/>
              </w:rPr>
            </w:pPr>
            <w:r>
              <w:rPr>
                <w:noProof/>
              </w:rPr>
              <w:drawing>
                <wp:inline distT="0" distB="0" distL="0" distR="0" wp14:anchorId="2724BD10" wp14:editId="3D1D0638">
                  <wp:extent cx="585470" cy="280670"/>
                  <wp:effectExtent l="0" t="0" r="5080" b="5080"/>
                  <wp:docPr id="1793641518" name="Picture 20" descr="P28C5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641518" name="Picture 20" descr="P28C5T1#yIS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777" w:type="dxa"/>
            <w:vAlign w:val="center"/>
          </w:tcPr>
          <w:p w14:paraId="490C4AE7" w14:textId="46F5DFB1" w:rsidR="005F4AB8" w:rsidRDefault="005F4AB8" w:rsidP="005F4AB8">
            <w:pPr>
              <w:contextualSpacing/>
              <w:jc w:val="center"/>
              <w:rPr>
                <w:rFonts w:ascii="Poppins" w:hAnsi="Poppins" w:cs="Poppins"/>
                <w:sz w:val="16"/>
                <w:szCs w:val="16"/>
              </w:rPr>
            </w:pPr>
            <w:r>
              <w:rPr>
                <w:rFonts w:ascii="Poppins" w:hAnsi="Poppins" w:cs="Poppins"/>
                <w:sz w:val="16"/>
                <w:szCs w:val="16"/>
              </w:rPr>
              <w:t>1 Plate</w:t>
            </w:r>
          </w:p>
        </w:tc>
        <w:tc>
          <w:tcPr>
            <w:tcW w:w="5935" w:type="dxa"/>
            <w:gridSpan w:val="2"/>
            <w:vAlign w:val="center"/>
          </w:tcPr>
          <w:p w14:paraId="77A250C3" w14:textId="7131EC83" w:rsidR="005F4AB8" w:rsidRPr="00032647" w:rsidRDefault="005F4AB8" w:rsidP="005F4AB8">
            <w:pPr>
              <w:contextualSpacing/>
              <w:rPr>
                <w:rFonts w:ascii="Poppins" w:hAnsi="Poppins" w:cs="Poppins"/>
                <w:sz w:val="16"/>
                <w:szCs w:val="16"/>
              </w:rPr>
            </w:pPr>
            <w:r>
              <w:rPr>
                <w:rFonts w:ascii="Poppins" w:hAnsi="Poppins" w:cs="Poppins"/>
                <w:sz w:val="16"/>
                <w:szCs w:val="16"/>
              </w:rPr>
              <w:t xml:space="preserve">Antigen coated 96-microwell plate.  12 x 8-well strips coated with purified human </w:t>
            </w:r>
            <w:proofErr w:type="spellStart"/>
            <w:r>
              <w:rPr>
                <w:rFonts w:ascii="Poppins" w:hAnsi="Poppins" w:cs="Poppins"/>
                <w:sz w:val="16"/>
                <w:szCs w:val="16"/>
              </w:rPr>
              <w:t>NTx</w:t>
            </w:r>
            <w:proofErr w:type="spellEnd"/>
            <w:r>
              <w:rPr>
                <w:rFonts w:ascii="Poppins" w:hAnsi="Poppins" w:cs="Poppins"/>
                <w:sz w:val="16"/>
                <w:szCs w:val="16"/>
              </w:rPr>
              <w:t xml:space="preserve"> antigen.</w:t>
            </w:r>
          </w:p>
        </w:tc>
      </w:tr>
      <w:tr w:rsidR="005F4AB8" w14:paraId="2A48E82A" w14:textId="77777777" w:rsidTr="005F4AB8">
        <w:trPr>
          <w:trHeight w:val="576"/>
        </w:trPr>
        <w:tc>
          <w:tcPr>
            <w:tcW w:w="702" w:type="dxa"/>
            <w:vAlign w:val="center"/>
          </w:tcPr>
          <w:p w14:paraId="30C2D522" w14:textId="7E73BE0F" w:rsidR="005F4AB8" w:rsidRPr="005F4AB8" w:rsidRDefault="005F4AB8" w:rsidP="005F4AB8">
            <w:pPr>
              <w:contextualSpacing/>
              <w:jc w:val="center"/>
              <w:rPr>
                <w:rFonts w:ascii="Poppins" w:hAnsi="Poppins" w:cs="Poppins"/>
                <w:noProof/>
                <w:sz w:val="20"/>
                <w:szCs w:val="20"/>
              </w:rPr>
            </w:pPr>
            <w:r w:rsidRPr="005F4AB8">
              <w:rPr>
                <w:rFonts w:ascii="Poppins" w:hAnsi="Poppins" w:cs="Poppins"/>
                <w:noProof/>
                <w:sz w:val="20"/>
                <w:szCs w:val="20"/>
              </w:rPr>
              <w:t>B</w:t>
            </w:r>
          </w:p>
        </w:tc>
        <w:tc>
          <w:tcPr>
            <w:tcW w:w="2376" w:type="dxa"/>
            <w:vAlign w:val="center"/>
          </w:tcPr>
          <w:p w14:paraId="700E1440" w14:textId="2FA6E598" w:rsidR="005F4AB8" w:rsidRDefault="005F4AB8" w:rsidP="005F4AB8">
            <w:pPr>
              <w:contextualSpacing/>
              <w:jc w:val="center"/>
              <w:rPr>
                <w:rFonts w:ascii="Poppins" w:hAnsi="Poppins" w:cs="Poppins"/>
                <w:noProof/>
                <w:sz w:val="16"/>
                <w:szCs w:val="16"/>
              </w:rPr>
            </w:pPr>
            <w:r>
              <w:rPr>
                <w:rFonts w:ascii="Poppins" w:hAnsi="Poppins" w:cs="Poppins"/>
                <w:noProof/>
                <w:sz w:val="16"/>
                <w:szCs w:val="16"/>
              </w:rPr>
              <w:drawing>
                <wp:inline distT="0" distB="0" distL="0" distR="0" wp14:anchorId="3E615AD4" wp14:editId="7C1A5A09">
                  <wp:extent cx="572770" cy="286385"/>
                  <wp:effectExtent l="0" t="0" r="0" b="0"/>
                  <wp:docPr id="1510630040" name="Picture 1" descr="P33C9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630040" name="Picture 1" descr="P33C9T1#yIS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777" w:type="dxa"/>
            <w:vAlign w:val="center"/>
          </w:tcPr>
          <w:p w14:paraId="672BD24F" w14:textId="014B2C13" w:rsidR="005F4AB8" w:rsidRDefault="005F4AB8" w:rsidP="005F4AB8">
            <w:pPr>
              <w:contextualSpacing/>
              <w:jc w:val="center"/>
              <w:rPr>
                <w:rFonts w:ascii="Poppins" w:hAnsi="Poppins" w:cs="Poppins"/>
                <w:sz w:val="16"/>
                <w:szCs w:val="16"/>
              </w:rPr>
            </w:pPr>
            <w:r>
              <w:rPr>
                <w:rFonts w:ascii="Poppins" w:hAnsi="Poppins" w:cs="Poppins"/>
                <w:sz w:val="16"/>
                <w:szCs w:val="16"/>
              </w:rPr>
              <w:t>0.4 mL vial</w:t>
            </w:r>
          </w:p>
        </w:tc>
        <w:tc>
          <w:tcPr>
            <w:tcW w:w="5935" w:type="dxa"/>
            <w:gridSpan w:val="2"/>
            <w:vAlign w:val="center"/>
          </w:tcPr>
          <w:p w14:paraId="173012AB" w14:textId="149DB357" w:rsidR="005F4AB8" w:rsidRPr="00032647" w:rsidRDefault="005F4AB8" w:rsidP="005F4AB8">
            <w:pPr>
              <w:contextualSpacing/>
              <w:rPr>
                <w:rFonts w:ascii="Poppins" w:hAnsi="Poppins" w:cs="Poppins"/>
                <w:color w:val="000000"/>
                <w:sz w:val="16"/>
                <w:szCs w:val="16"/>
              </w:rPr>
            </w:pPr>
            <w:r>
              <w:rPr>
                <w:rFonts w:ascii="Poppins" w:hAnsi="Poppins" w:cs="Poppins"/>
                <w:sz w:val="16"/>
                <w:szCs w:val="16"/>
              </w:rPr>
              <w:t xml:space="preserve">Antibody Conjugate Concentrate.  Solution containing purified murine monoclonal antibody directed against </w:t>
            </w:r>
            <w:proofErr w:type="spellStart"/>
            <w:r>
              <w:rPr>
                <w:rFonts w:ascii="Poppins" w:hAnsi="Poppins" w:cs="Poppins"/>
                <w:sz w:val="16"/>
                <w:szCs w:val="16"/>
              </w:rPr>
              <w:t>NTx</w:t>
            </w:r>
            <w:proofErr w:type="spellEnd"/>
            <w:r>
              <w:rPr>
                <w:rFonts w:ascii="Poppins" w:hAnsi="Poppins" w:cs="Poppins"/>
                <w:sz w:val="16"/>
                <w:szCs w:val="16"/>
              </w:rPr>
              <w:t xml:space="preserve"> conjugated to horse radish peroxidase and </w:t>
            </w:r>
            <w:proofErr w:type="spellStart"/>
            <w:r>
              <w:rPr>
                <w:rFonts w:ascii="Poppins" w:hAnsi="Poppins" w:cs="Poppins"/>
                <w:sz w:val="16"/>
                <w:szCs w:val="16"/>
              </w:rPr>
              <w:t>Proclin</w:t>
            </w:r>
            <w:proofErr w:type="spellEnd"/>
            <w:r>
              <w:rPr>
                <w:rFonts w:ascii="Poppins" w:hAnsi="Poppins" w:cs="Poppins"/>
                <w:sz w:val="16"/>
                <w:szCs w:val="16"/>
              </w:rPr>
              <w:t>™ 300 (0.1%).  Supplied as a 100X concentrated conjugate.</w:t>
            </w:r>
          </w:p>
        </w:tc>
      </w:tr>
      <w:tr w:rsidR="005F4AB8" w14:paraId="2C8028D6" w14:textId="77777777" w:rsidTr="005F4AB8">
        <w:trPr>
          <w:trHeight w:val="576"/>
        </w:trPr>
        <w:tc>
          <w:tcPr>
            <w:tcW w:w="702" w:type="dxa"/>
            <w:vAlign w:val="center"/>
          </w:tcPr>
          <w:p w14:paraId="2158832C" w14:textId="394F395D" w:rsidR="005F4AB8" w:rsidRPr="005F4AB8" w:rsidRDefault="005F4AB8" w:rsidP="005F4AB8">
            <w:pPr>
              <w:contextualSpacing/>
              <w:jc w:val="center"/>
              <w:rPr>
                <w:rFonts w:ascii="Poppins" w:hAnsi="Poppins" w:cs="Poppins"/>
                <w:noProof/>
                <w:sz w:val="20"/>
                <w:szCs w:val="20"/>
              </w:rPr>
            </w:pPr>
            <w:r w:rsidRPr="005F4AB8">
              <w:rPr>
                <w:rFonts w:ascii="Poppins" w:hAnsi="Poppins" w:cs="Poppins"/>
                <w:noProof/>
                <w:sz w:val="20"/>
                <w:szCs w:val="20"/>
              </w:rPr>
              <w:t>C</w:t>
            </w:r>
          </w:p>
        </w:tc>
        <w:tc>
          <w:tcPr>
            <w:tcW w:w="2376" w:type="dxa"/>
            <w:vAlign w:val="center"/>
          </w:tcPr>
          <w:p w14:paraId="314D9D51" w14:textId="3D7735D2" w:rsidR="005F4AB8" w:rsidRDefault="005F4AB8" w:rsidP="005F4AB8">
            <w:pPr>
              <w:contextualSpacing/>
              <w:jc w:val="center"/>
              <w:rPr>
                <w:rFonts w:ascii="Poppins" w:hAnsi="Poppins" w:cs="Poppins"/>
                <w:sz w:val="16"/>
                <w:szCs w:val="16"/>
              </w:rPr>
            </w:pPr>
            <w:r>
              <w:rPr>
                <w:noProof/>
              </w:rPr>
              <w:drawing>
                <wp:inline distT="0" distB="0" distL="0" distR="0" wp14:anchorId="63F97D82" wp14:editId="1C09EE91">
                  <wp:extent cx="1017905" cy="286385"/>
                  <wp:effectExtent l="0" t="0" r="0" b="0"/>
                  <wp:docPr id="263329978" name="Picture 12" descr="P38C13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29978" name="Picture 12" descr="P38C13T1#yIS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7905" cy="286385"/>
                          </a:xfrm>
                          <a:prstGeom prst="rect">
                            <a:avLst/>
                          </a:prstGeom>
                          <a:noFill/>
                        </pic:spPr>
                      </pic:pic>
                    </a:graphicData>
                  </a:graphic>
                </wp:inline>
              </w:drawing>
            </w:r>
          </w:p>
        </w:tc>
        <w:tc>
          <w:tcPr>
            <w:tcW w:w="1777" w:type="dxa"/>
            <w:vAlign w:val="center"/>
          </w:tcPr>
          <w:p w14:paraId="0998F410" w14:textId="7EBE3C52" w:rsidR="005F4AB8" w:rsidRDefault="005F4AB8" w:rsidP="005F4AB8">
            <w:pPr>
              <w:contextualSpacing/>
              <w:jc w:val="center"/>
              <w:rPr>
                <w:rFonts w:ascii="Poppins" w:hAnsi="Poppins" w:cs="Poppins"/>
                <w:sz w:val="16"/>
                <w:szCs w:val="16"/>
              </w:rPr>
            </w:pPr>
            <w:r>
              <w:rPr>
                <w:rFonts w:ascii="Poppins" w:hAnsi="Poppins" w:cs="Poppins"/>
                <w:sz w:val="16"/>
                <w:szCs w:val="16"/>
              </w:rPr>
              <w:t>30 mL bottle</w:t>
            </w:r>
          </w:p>
        </w:tc>
        <w:tc>
          <w:tcPr>
            <w:tcW w:w="5935" w:type="dxa"/>
            <w:gridSpan w:val="2"/>
            <w:vAlign w:val="center"/>
          </w:tcPr>
          <w:p w14:paraId="4BD7AFCD" w14:textId="6E689D04" w:rsidR="005F4AB8" w:rsidRPr="00032647" w:rsidRDefault="005F4AB8" w:rsidP="005F4AB8">
            <w:pPr>
              <w:contextualSpacing/>
              <w:rPr>
                <w:rFonts w:ascii="Poppins" w:hAnsi="Poppins" w:cs="Poppins"/>
                <w:sz w:val="16"/>
                <w:szCs w:val="16"/>
              </w:rPr>
            </w:pPr>
            <w:r>
              <w:rPr>
                <w:rFonts w:ascii="Poppins" w:hAnsi="Poppins" w:cs="Poppins"/>
                <w:sz w:val="16"/>
                <w:szCs w:val="16"/>
              </w:rPr>
              <w:t xml:space="preserve">Antibody Conjugate Diluent.   </w:t>
            </w:r>
            <w:r w:rsidRPr="000F10D0">
              <w:rPr>
                <w:rFonts w:ascii="Poppins" w:hAnsi="Poppins" w:cs="Poppins"/>
                <w:sz w:val="16"/>
                <w:szCs w:val="16"/>
              </w:rPr>
              <w:t xml:space="preserve">Buffered reagent with protein stabilizers, into which Antibody Conjugate Concentrate is diluted. </w:t>
            </w:r>
            <w:proofErr w:type="spellStart"/>
            <w:r w:rsidRPr="000F10D0">
              <w:rPr>
                <w:rFonts w:ascii="Poppins" w:hAnsi="Poppins" w:cs="Poppins"/>
                <w:sz w:val="16"/>
                <w:szCs w:val="16"/>
              </w:rPr>
              <w:t>ProClin</w:t>
            </w:r>
            <w:proofErr w:type="spellEnd"/>
            <w:r w:rsidRPr="000F10D0">
              <w:rPr>
                <w:rFonts w:ascii="Poppins" w:hAnsi="Poppins" w:cs="Poppins"/>
                <w:sz w:val="16"/>
                <w:szCs w:val="16"/>
              </w:rPr>
              <w:t>™ 300 (0.05%) included as a preservative</w:t>
            </w:r>
            <w:r>
              <w:rPr>
                <w:rFonts w:ascii="Poppins" w:hAnsi="Poppins" w:cs="Poppins"/>
                <w:sz w:val="16"/>
                <w:szCs w:val="16"/>
              </w:rPr>
              <w:t>.</w:t>
            </w:r>
          </w:p>
        </w:tc>
      </w:tr>
      <w:tr w:rsidR="005F4AB8" w14:paraId="0D7D7F5B" w14:textId="77777777" w:rsidTr="005F4AB8">
        <w:trPr>
          <w:trHeight w:val="576"/>
        </w:trPr>
        <w:tc>
          <w:tcPr>
            <w:tcW w:w="702" w:type="dxa"/>
            <w:vAlign w:val="center"/>
          </w:tcPr>
          <w:p w14:paraId="13085413" w14:textId="2F587EA0" w:rsidR="005F4AB8" w:rsidRPr="005F4AB8" w:rsidRDefault="005F4AB8" w:rsidP="005F4AB8">
            <w:pPr>
              <w:contextualSpacing/>
              <w:jc w:val="center"/>
              <w:rPr>
                <w:rFonts w:ascii="Poppins" w:hAnsi="Poppins" w:cs="Poppins"/>
                <w:noProof/>
                <w:sz w:val="20"/>
                <w:szCs w:val="20"/>
              </w:rPr>
            </w:pPr>
            <w:r w:rsidRPr="005F4AB8">
              <w:rPr>
                <w:rFonts w:ascii="Poppins" w:hAnsi="Poppins" w:cs="Poppins"/>
                <w:noProof/>
                <w:sz w:val="20"/>
                <w:szCs w:val="20"/>
              </w:rPr>
              <w:t>D</w:t>
            </w:r>
          </w:p>
        </w:tc>
        <w:tc>
          <w:tcPr>
            <w:tcW w:w="2376" w:type="dxa"/>
            <w:vAlign w:val="center"/>
          </w:tcPr>
          <w:p w14:paraId="4BAB59A8" w14:textId="5BACE635" w:rsidR="005F4AB8" w:rsidRDefault="005F4AB8" w:rsidP="005F4AB8">
            <w:pPr>
              <w:contextualSpacing/>
              <w:jc w:val="center"/>
              <w:rPr>
                <w:rFonts w:ascii="Poppins" w:hAnsi="Poppins" w:cs="Poppins"/>
                <w:sz w:val="16"/>
                <w:szCs w:val="16"/>
              </w:rPr>
            </w:pPr>
            <w:r>
              <w:rPr>
                <w:noProof/>
              </w:rPr>
              <w:drawing>
                <wp:inline distT="0" distB="0" distL="0" distR="0" wp14:anchorId="68AFA26B" wp14:editId="01A06D59">
                  <wp:extent cx="1371600" cy="280670"/>
                  <wp:effectExtent l="0" t="0" r="0" b="5080"/>
                  <wp:docPr id="1768230257" name="Picture 14" descr="P43C17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230257" name="Picture 14" descr="P43C17T1#yIS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280670"/>
                          </a:xfrm>
                          <a:prstGeom prst="rect">
                            <a:avLst/>
                          </a:prstGeom>
                          <a:noFill/>
                        </pic:spPr>
                      </pic:pic>
                    </a:graphicData>
                  </a:graphic>
                </wp:inline>
              </w:drawing>
            </w:r>
          </w:p>
        </w:tc>
        <w:tc>
          <w:tcPr>
            <w:tcW w:w="1777" w:type="dxa"/>
            <w:vAlign w:val="center"/>
          </w:tcPr>
          <w:p w14:paraId="079B598D" w14:textId="20A8A46D" w:rsidR="005F4AB8" w:rsidRDefault="005F4AB8" w:rsidP="005F4AB8">
            <w:pPr>
              <w:contextualSpacing/>
              <w:jc w:val="center"/>
              <w:rPr>
                <w:rFonts w:ascii="Poppins" w:hAnsi="Poppins" w:cs="Poppins"/>
                <w:sz w:val="16"/>
                <w:szCs w:val="16"/>
              </w:rPr>
            </w:pPr>
            <w:r>
              <w:rPr>
                <w:rFonts w:ascii="Poppins" w:hAnsi="Poppins" w:cs="Poppins"/>
                <w:sz w:val="16"/>
                <w:szCs w:val="16"/>
              </w:rPr>
              <w:t>125 mL bottle</w:t>
            </w:r>
          </w:p>
        </w:tc>
        <w:tc>
          <w:tcPr>
            <w:tcW w:w="5935" w:type="dxa"/>
            <w:gridSpan w:val="2"/>
            <w:vAlign w:val="center"/>
          </w:tcPr>
          <w:p w14:paraId="6DC72FB1" w14:textId="49F51F75" w:rsidR="005F4AB8" w:rsidRPr="00032647" w:rsidRDefault="005F4AB8" w:rsidP="005F4AB8">
            <w:pPr>
              <w:contextualSpacing/>
              <w:rPr>
                <w:rFonts w:ascii="Poppins" w:hAnsi="Poppins" w:cs="Poppins"/>
                <w:sz w:val="16"/>
                <w:szCs w:val="16"/>
              </w:rPr>
            </w:pPr>
            <w:r>
              <w:rPr>
                <w:rFonts w:ascii="Poppins" w:hAnsi="Poppins" w:cs="Poppins"/>
                <w:sz w:val="16"/>
                <w:szCs w:val="16"/>
              </w:rPr>
              <w:t>30X Wash Buffer Solution.  One bottle containing a 30X ionic detergent solution.</w:t>
            </w:r>
          </w:p>
        </w:tc>
      </w:tr>
      <w:tr w:rsidR="005F4AB8" w14:paraId="2BFBEC3C" w14:textId="77777777" w:rsidTr="005F4AB8">
        <w:trPr>
          <w:trHeight w:val="576"/>
        </w:trPr>
        <w:tc>
          <w:tcPr>
            <w:tcW w:w="702" w:type="dxa"/>
            <w:vAlign w:val="center"/>
          </w:tcPr>
          <w:p w14:paraId="05A3820C" w14:textId="70FE91CB" w:rsidR="005F4AB8" w:rsidRPr="005F4AB8" w:rsidRDefault="005F4AB8" w:rsidP="005F4AB8">
            <w:pPr>
              <w:contextualSpacing/>
              <w:jc w:val="center"/>
              <w:rPr>
                <w:rFonts w:ascii="Poppins" w:hAnsi="Poppins" w:cs="Poppins"/>
                <w:noProof/>
                <w:sz w:val="20"/>
                <w:szCs w:val="20"/>
              </w:rPr>
            </w:pPr>
            <w:r w:rsidRPr="005F4AB8">
              <w:rPr>
                <w:rFonts w:ascii="Poppins" w:hAnsi="Poppins" w:cs="Poppins"/>
                <w:noProof/>
                <w:sz w:val="20"/>
                <w:szCs w:val="20"/>
              </w:rPr>
              <w:t>E</w:t>
            </w:r>
          </w:p>
        </w:tc>
        <w:tc>
          <w:tcPr>
            <w:tcW w:w="2376" w:type="dxa"/>
            <w:vAlign w:val="center"/>
          </w:tcPr>
          <w:p w14:paraId="228B88AC" w14:textId="418E280E" w:rsidR="005F4AB8" w:rsidRDefault="005F4AB8" w:rsidP="005F4AB8">
            <w:pPr>
              <w:contextualSpacing/>
              <w:jc w:val="center"/>
              <w:rPr>
                <w:rFonts w:ascii="Poppins" w:hAnsi="Poppins" w:cs="Poppins"/>
                <w:sz w:val="16"/>
                <w:szCs w:val="16"/>
              </w:rPr>
            </w:pPr>
            <w:r>
              <w:rPr>
                <w:noProof/>
              </w:rPr>
              <w:drawing>
                <wp:inline distT="0" distB="0" distL="0" distR="0" wp14:anchorId="520040CF" wp14:editId="59B3A466">
                  <wp:extent cx="1103630" cy="280670"/>
                  <wp:effectExtent l="0" t="0" r="1270" b="5080"/>
                  <wp:docPr id="964284032" name="Picture 22" descr="P48C21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284032" name="Picture 22" descr="P48C21T1#yIS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3630" cy="280670"/>
                          </a:xfrm>
                          <a:prstGeom prst="rect">
                            <a:avLst/>
                          </a:prstGeom>
                          <a:noFill/>
                        </pic:spPr>
                      </pic:pic>
                    </a:graphicData>
                  </a:graphic>
                </wp:inline>
              </w:drawing>
            </w:r>
          </w:p>
        </w:tc>
        <w:tc>
          <w:tcPr>
            <w:tcW w:w="1777" w:type="dxa"/>
            <w:vAlign w:val="center"/>
          </w:tcPr>
          <w:p w14:paraId="1299F02A" w14:textId="77777777" w:rsidR="005F4AB8" w:rsidRDefault="005F4AB8" w:rsidP="005F4AB8">
            <w:pPr>
              <w:jc w:val="center"/>
              <w:rPr>
                <w:rFonts w:ascii="Poppins" w:hAnsi="Poppins" w:cs="Poppins"/>
                <w:sz w:val="16"/>
                <w:szCs w:val="16"/>
              </w:rPr>
            </w:pPr>
            <w:r>
              <w:rPr>
                <w:rFonts w:ascii="Poppins" w:hAnsi="Poppins" w:cs="Poppins"/>
                <w:sz w:val="16"/>
                <w:szCs w:val="16"/>
              </w:rPr>
              <w:t>0.9 mL bottle</w:t>
            </w:r>
          </w:p>
          <w:p w14:paraId="5E06F451" w14:textId="630A0620" w:rsidR="005F4AB8" w:rsidRDefault="005F4AB8" w:rsidP="005F4AB8">
            <w:pPr>
              <w:contextualSpacing/>
              <w:jc w:val="center"/>
              <w:rPr>
                <w:rFonts w:ascii="Poppins" w:hAnsi="Poppins" w:cs="Poppins"/>
                <w:sz w:val="16"/>
                <w:szCs w:val="16"/>
              </w:rPr>
            </w:pPr>
          </w:p>
        </w:tc>
        <w:tc>
          <w:tcPr>
            <w:tcW w:w="5935" w:type="dxa"/>
            <w:gridSpan w:val="2"/>
            <w:vAlign w:val="center"/>
          </w:tcPr>
          <w:p w14:paraId="4BD7AC5B" w14:textId="15DBDC6F" w:rsidR="005F4AB8" w:rsidRPr="00032647" w:rsidRDefault="005F4AB8" w:rsidP="005F4AB8">
            <w:pPr>
              <w:contextualSpacing/>
              <w:rPr>
                <w:rFonts w:ascii="Poppins" w:hAnsi="Poppins" w:cs="Poppins"/>
                <w:sz w:val="16"/>
                <w:szCs w:val="16"/>
              </w:rPr>
            </w:pPr>
            <w:r>
              <w:rPr>
                <w:rFonts w:ascii="Poppins" w:hAnsi="Poppins" w:cs="Poppins"/>
                <w:sz w:val="16"/>
                <w:szCs w:val="16"/>
              </w:rPr>
              <w:t xml:space="preserve">Chromogen Reagent.  One vial containing a solution of </w:t>
            </w:r>
            <w:r w:rsidRPr="000F10D0">
              <w:rPr>
                <w:rFonts w:ascii="Poppins" w:hAnsi="Poppins" w:cs="Poppins"/>
                <w:sz w:val="16"/>
                <w:szCs w:val="16"/>
              </w:rPr>
              <w:t>3,3’,5,5’ – tetramethylbenzidine in dimethyl-sulfoxide. Supplied as a 100x concentrate</w:t>
            </w:r>
            <w:r>
              <w:rPr>
                <w:rFonts w:ascii="Poppins" w:hAnsi="Poppins" w:cs="Poppins"/>
                <w:sz w:val="16"/>
                <w:szCs w:val="16"/>
              </w:rPr>
              <w:t>.</w:t>
            </w:r>
          </w:p>
        </w:tc>
      </w:tr>
      <w:tr w:rsidR="005F4AB8" w14:paraId="29C0DF1D" w14:textId="77777777" w:rsidTr="005F4AB8">
        <w:trPr>
          <w:trHeight w:val="576"/>
        </w:trPr>
        <w:tc>
          <w:tcPr>
            <w:tcW w:w="702" w:type="dxa"/>
            <w:vAlign w:val="center"/>
          </w:tcPr>
          <w:p w14:paraId="38E55592" w14:textId="712C187F" w:rsidR="005F4AB8" w:rsidRPr="005F4AB8" w:rsidRDefault="005F4AB8" w:rsidP="005F4AB8">
            <w:pPr>
              <w:contextualSpacing/>
              <w:jc w:val="center"/>
              <w:rPr>
                <w:rFonts w:ascii="Poppins" w:hAnsi="Poppins" w:cs="Poppins"/>
                <w:noProof/>
                <w:sz w:val="20"/>
                <w:szCs w:val="20"/>
              </w:rPr>
            </w:pPr>
            <w:r w:rsidRPr="005F4AB8">
              <w:rPr>
                <w:rFonts w:ascii="Poppins" w:hAnsi="Poppins" w:cs="Poppins"/>
                <w:noProof/>
                <w:sz w:val="20"/>
                <w:szCs w:val="20"/>
              </w:rPr>
              <w:t>F</w:t>
            </w:r>
          </w:p>
        </w:tc>
        <w:tc>
          <w:tcPr>
            <w:tcW w:w="2376" w:type="dxa"/>
            <w:vAlign w:val="center"/>
          </w:tcPr>
          <w:p w14:paraId="7AA29714" w14:textId="6CC0BB7B" w:rsidR="005F4AB8" w:rsidRDefault="005F4AB8" w:rsidP="005F4AB8">
            <w:pPr>
              <w:contextualSpacing/>
              <w:jc w:val="center"/>
              <w:rPr>
                <w:rFonts w:ascii="Poppins" w:hAnsi="Poppins" w:cs="Poppins"/>
                <w:sz w:val="16"/>
                <w:szCs w:val="16"/>
              </w:rPr>
            </w:pPr>
            <w:r>
              <w:rPr>
                <w:noProof/>
              </w:rPr>
              <w:drawing>
                <wp:inline distT="0" distB="0" distL="0" distR="0" wp14:anchorId="574CC4BB" wp14:editId="0E7FF836">
                  <wp:extent cx="682625" cy="286385"/>
                  <wp:effectExtent l="0" t="0" r="3175" b="0"/>
                  <wp:docPr id="286315218" name="Picture 23" descr="P54C25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15218" name="Picture 23" descr="P54C25T1#yIS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2625" cy="286385"/>
                          </a:xfrm>
                          <a:prstGeom prst="rect">
                            <a:avLst/>
                          </a:prstGeom>
                          <a:noFill/>
                        </pic:spPr>
                      </pic:pic>
                    </a:graphicData>
                  </a:graphic>
                </wp:inline>
              </w:drawing>
            </w:r>
          </w:p>
        </w:tc>
        <w:tc>
          <w:tcPr>
            <w:tcW w:w="1777" w:type="dxa"/>
            <w:vAlign w:val="center"/>
          </w:tcPr>
          <w:p w14:paraId="4A8ADFF0" w14:textId="4D87DA19" w:rsidR="005F4AB8" w:rsidRDefault="005F4AB8" w:rsidP="005F4AB8">
            <w:pPr>
              <w:contextualSpacing/>
              <w:jc w:val="center"/>
              <w:rPr>
                <w:rFonts w:ascii="Poppins" w:hAnsi="Poppins" w:cs="Poppins"/>
                <w:sz w:val="16"/>
                <w:szCs w:val="16"/>
              </w:rPr>
            </w:pPr>
            <w:r>
              <w:rPr>
                <w:rFonts w:ascii="Poppins" w:hAnsi="Poppins" w:cs="Poppins"/>
                <w:sz w:val="16"/>
                <w:szCs w:val="16"/>
              </w:rPr>
              <w:t>30 mL bottle</w:t>
            </w:r>
          </w:p>
        </w:tc>
        <w:tc>
          <w:tcPr>
            <w:tcW w:w="5935" w:type="dxa"/>
            <w:gridSpan w:val="2"/>
            <w:vAlign w:val="center"/>
          </w:tcPr>
          <w:p w14:paraId="4CBDD5D3" w14:textId="39D660B9" w:rsidR="005F4AB8" w:rsidRPr="00032647" w:rsidRDefault="005F4AB8" w:rsidP="005F4AB8">
            <w:pPr>
              <w:contextualSpacing/>
              <w:rPr>
                <w:rFonts w:ascii="Poppins" w:hAnsi="Poppins" w:cs="Poppins"/>
                <w:sz w:val="16"/>
                <w:szCs w:val="16"/>
              </w:rPr>
            </w:pPr>
            <w:r>
              <w:rPr>
                <w:rFonts w:ascii="Poppins" w:hAnsi="Poppins" w:cs="Poppins"/>
                <w:sz w:val="16"/>
                <w:szCs w:val="16"/>
              </w:rPr>
              <w:t>Buffered Substrate.  One bottle containing a buffered hydrogen peroxide solution.</w:t>
            </w:r>
          </w:p>
        </w:tc>
      </w:tr>
      <w:tr w:rsidR="005F4AB8" w14:paraId="1730D6DF" w14:textId="77777777" w:rsidTr="005F4AB8">
        <w:trPr>
          <w:trHeight w:val="576"/>
        </w:trPr>
        <w:tc>
          <w:tcPr>
            <w:tcW w:w="702" w:type="dxa"/>
            <w:vAlign w:val="center"/>
          </w:tcPr>
          <w:p w14:paraId="0310F13F" w14:textId="43B4B4CD" w:rsidR="005F4AB8" w:rsidRPr="005F4AB8" w:rsidRDefault="005F4AB8" w:rsidP="005F4AB8">
            <w:pPr>
              <w:contextualSpacing/>
              <w:jc w:val="center"/>
              <w:rPr>
                <w:rFonts w:ascii="Poppins" w:hAnsi="Poppins" w:cs="Poppins"/>
                <w:noProof/>
                <w:sz w:val="20"/>
                <w:szCs w:val="20"/>
              </w:rPr>
            </w:pPr>
            <w:r w:rsidRPr="005F4AB8">
              <w:rPr>
                <w:rFonts w:ascii="Poppins" w:hAnsi="Poppins" w:cs="Poppins"/>
                <w:noProof/>
                <w:sz w:val="20"/>
                <w:szCs w:val="20"/>
              </w:rPr>
              <w:t>G</w:t>
            </w:r>
          </w:p>
        </w:tc>
        <w:tc>
          <w:tcPr>
            <w:tcW w:w="2376" w:type="dxa"/>
            <w:vAlign w:val="center"/>
          </w:tcPr>
          <w:p w14:paraId="012979FE" w14:textId="51108D7E" w:rsidR="005F4AB8" w:rsidRDefault="005F4AB8" w:rsidP="005F4AB8">
            <w:pPr>
              <w:contextualSpacing/>
              <w:jc w:val="center"/>
              <w:rPr>
                <w:noProof/>
              </w:rPr>
            </w:pPr>
            <w:r>
              <w:rPr>
                <w:noProof/>
              </w:rPr>
              <w:drawing>
                <wp:inline distT="0" distB="0" distL="0" distR="0" wp14:anchorId="12A33D39" wp14:editId="6E3A8B67">
                  <wp:extent cx="1061085" cy="280670"/>
                  <wp:effectExtent l="0" t="0" r="5715" b="5080"/>
                  <wp:docPr id="470633942" name="Picture 24" descr="P59C29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633942" name="Picture 24" descr="P59C29T1#yIS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777" w:type="dxa"/>
            <w:vAlign w:val="center"/>
          </w:tcPr>
          <w:p w14:paraId="2F39ADF6" w14:textId="2CACE85E" w:rsidR="005F4AB8" w:rsidRDefault="005F4AB8" w:rsidP="005F4AB8">
            <w:pPr>
              <w:contextualSpacing/>
              <w:jc w:val="center"/>
              <w:rPr>
                <w:rFonts w:ascii="Poppins" w:hAnsi="Poppins" w:cs="Poppins"/>
                <w:sz w:val="16"/>
                <w:szCs w:val="16"/>
              </w:rPr>
            </w:pPr>
            <w:r>
              <w:rPr>
                <w:rFonts w:ascii="Poppins" w:hAnsi="Poppins" w:cs="Poppins"/>
                <w:sz w:val="16"/>
                <w:szCs w:val="16"/>
              </w:rPr>
              <w:t>25 mL bottle</w:t>
            </w:r>
          </w:p>
        </w:tc>
        <w:tc>
          <w:tcPr>
            <w:tcW w:w="5935" w:type="dxa"/>
            <w:gridSpan w:val="2"/>
            <w:vAlign w:val="center"/>
          </w:tcPr>
          <w:p w14:paraId="52D3820C" w14:textId="41C2AD28" w:rsidR="005F4AB8" w:rsidRPr="00032647" w:rsidRDefault="005F4AB8" w:rsidP="005F4AB8">
            <w:pPr>
              <w:contextualSpacing/>
              <w:rPr>
                <w:rFonts w:ascii="Poppins" w:hAnsi="Poppins" w:cs="Poppins"/>
                <w:color w:val="000000"/>
                <w:sz w:val="16"/>
                <w:szCs w:val="16"/>
              </w:rPr>
            </w:pPr>
            <w:r>
              <w:rPr>
                <w:rFonts w:ascii="Poppins" w:hAnsi="Poppins" w:cs="Poppins"/>
                <w:sz w:val="16"/>
                <w:szCs w:val="16"/>
              </w:rPr>
              <w:t>Stopping Reagent.  One bottle containing a solution of 1N sulfuric acid.</w:t>
            </w:r>
          </w:p>
        </w:tc>
      </w:tr>
      <w:tr w:rsidR="005F4AB8" w14:paraId="703A0484" w14:textId="77777777" w:rsidTr="005F4AB8">
        <w:trPr>
          <w:trHeight w:val="576"/>
        </w:trPr>
        <w:tc>
          <w:tcPr>
            <w:tcW w:w="702" w:type="dxa"/>
            <w:vAlign w:val="center"/>
          </w:tcPr>
          <w:p w14:paraId="727EE810" w14:textId="0688EF46" w:rsidR="005F4AB8" w:rsidRPr="005F4AB8" w:rsidRDefault="005F4AB8" w:rsidP="005F4AB8">
            <w:pPr>
              <w:contextualSpacing/>
              <w:jc w:val="center"/>
              <w:rPr>
                <w:rFonts w:ascii="Poppins" w:hAnsi="Poppins" w:cs="Poppins"/>
                <w:noProof/>
                <w:sz w:val="20"/>
                <w:szCs w:val="20"/>
              </w:rPr>
            </w:pPr>
            <w:r w:rsidRPr="005F4AB8">
              <w:rPr>
                <w:rFonts w:ascii="Poppins" w:hAnsi="Poppins" w:cs="Poppins"/>
                <w:noProof/>
                <w:sz w:val="20"/>
                <w:szCs w:val="20"/>
              </w:rPr>
              <w:t>1</w:t>
            </w:r>
          </w:p>
        </w:tc>
        <w:tc>
          <w:tcPr>
            <w:tcW w:w="2376" w:type="dxa"/>
            <w:vAlign w:val="center"/>
          </w:tcPr>
          <w:p w14:paraId="200B6CD1" w14:textId="3C03A287" w:rsidR="005F4AB8" w:rsidRDefault="005F4AB8" w:rsidP="005F4AB8">
            <w:pPr>
              <w:contextualSpacing/>
              <w:jc w:val="center"/>
              <w:rPr>
                <w:noProof/>
              </w:rPr>
            </w:pPr>
            <w:r>
              <w:rPr>
                <w:noProof/>
              </w:rPr>
              <w:drawing>
                <wp:inline distT="0" distB="0" distL="0" distR="0" wp14:anchorId="7843C7D7" wp14:editId="266F41E5">
                  <wp:extent cx="1024255" cy="280670"/>
                  <wp:effectExtent l="0" t="0" r="4445" b="5080"/>
                  <wp:docPr id="996698912" name="Picture 1" descr="P64C33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698912" name="Picture 1" descr="P64C33T1#yIS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4255" cy="280670"/>
                          </a:xfrm>
                          <a:prstGeom prst="rect">
                            <a:avLst/>
                          </a:prstGeom>
                          <a:noFill/>
                        </pic:spPr>
                      </pic:pic>
                    </a:graphicData>
                  </a:graphic>
                </wp:inline>
              </w:drawing>
            </w:r>
          </w:p>
        </w:tc>
        <w:tc>
          <w:tcPr>
            <w:tcW w:w="1777" w:type="dxa"/>
            <w:vAlign w:val="center"/>
          </w:tcPr>
          <w:p w14:paraId="715A3F9A" w14:textId="561FB6B7" w:rsidR="005F4AB8" w:rsidRDefault="005F4AB8" w:rsidP="005F4AB8">
            <w:pPr>
              <w:contextualSpacing/>
              <w:jc w:val="center"/>
              <w:rPr>
                <w:rFonts w:ascii="Poppins" w:hAnsi="Poppins" w:cs="Poppins"/>
                <w:sz w:val="16"/>
                <w:szCs w:val="16"/>
              </w:rPr>
            </w:pPr>
            <w:r>
              <w:rPr>
                <w:rFonts w:ascii="Poppins" w:hAnsi="Poppins" w:cs="Poppins"/>
                <w:sz w:val="16"/>
                <w:szCs w:val="16"/>
              </w:rPr>
              <w:t>0.4 mL vial</w:t>
            </w:r>
          </w:p>
        </w:tc>
        <w:tc>
          <w:tcPr>
            <w:tcW w:w="2250" w:type="dxa"/>
            <w:vAlign w:val="center"/>
          </w:tcPr>
          <w:p w14:paraId="64A3A657" w14:textId="77777777" w:rsidR="005F4AB8" w:rsidRPr="00032647" w:rsidRDefault="005F4AB8" w:rsidP="005F4AB8">
            <w:pPr>
              <w:contextualSpacing/>
              <w:rPr>
                <w:rFonts w:ascii="Poppins" w:hAnsi="Poppins" w:cs="Poppins"/>
                <w:color w:val="000000"/>
                <w:sz w:val="16"/>
                <w:szCs w:val="16"/>
              </w:rPr>
            </w:pPr>
            <w:r>
              <w:rPr>
                <w:rFonts w:ascii="Poppins" w:hAnsi="Poppins" w:cs="Poppins"/>
                <w:sz w:val="16"/>
                <w:szCs w:val="16"/>
              </w:rPr>
              <w:t xml:space="preserve">1 </w:t>
            </w:r>
            <w:proofErr w:type="spellStart"/>
            <w:r>
              <w:rPr>
                <w:rFonts w:ascii="Poppins" w:hAnsi="Poppins" w:cs="Poppins"/>
                <w:sz w:val="16"/>
                <w:szCs w:val="16"/>
              </w:rPr>
              <w:t>nM</w:t>
            </w:r>
            <w:proofErr w:type="spellEnd"/>
            <w:r>
              <w:rPr>
                <w:rFonts w:ascii="Poppins" w:hAnsi="Poppins" w:cs="Poppins"/>
                <w:sz w:val="16"/>
                <w:szCs w:val="16"/>
              </w:rPr>
              <w:t xml:space="preserve"> BCE Calibrator   </w:t>
            </w:r>
          </w:p>
        </w:tc>
        <w:tc>
          <w:tcPr>
            <w:tcW w:w="3685" w:type="dxa"/>
            <w:vMerge w:val="restart"/>
            <w:vAlign w:val="center"/>
          </w:tcPr>
          <w:p w14:paraId="263E574D" w14:textId="77777777" w:rsidR="005F4AB8" w:rsidRPr="00142A65" w:rsidRDefault="005F4AB8" w:rsidP="005F4AB8">
            <w:pPr>
              <w:rPr>
                <w:rFonts w:ascii="Poppins" w:hAnsi="Poppins" w:cs="Poppins"/>
                <w:sz w:val="16"/>
                <w:szCs w:val="16"/>
              </w:rPr>
            </w:pPr>
            <w:r w:rsidRPr="00142A65">
              <w:rPr>
                <w:rFonts w:ascii="Poppins" w:hAnsi="Poppins" w:cs="Poppins"/>
                <w:sz w:val="16"/>
                <w:szCs w:val="16"/>
              </w:rPr>
              <w:t xml:space="preserve">Various amounts of purified </w:t>
            </w:r>
            <w:proofErr w:type="spellStart"/>
            <w:r w:rsidRPr="00142A65">
              <w:rPr>
                <w:rFonts w:ascii="Poppins" w:hAnsi="Poppins" w:cs="Poppins"/>
                <w:sz w:val="16"/>
                <w:szCs w:val="16"/>
              </w:rPr>
              <w:t>NTx</w:t>
            </w:r>
            <w:proofErr w:type="spellEnd"/>
            <w:r w:rsidRPr="00142A65">
              <w:rPr>
                <w:rFonts w:ascii="Poppins" w:hAnsi="Poppins" w:cs="Poppins"/>
                <w:sz w:val="16"/>
                <w:szCs w:val="16"/>
              </w:rPr>
              <w:t xml:space="preserve"> antigen in a buffered diluent.  Contains </w:t>
            </w:r>
            <w:proofErr w:type="spellStart"/>
            <w:r w:rsidRPr="00142A65">
              <w:rPr>
                <w:rFonts w:ascii="Poppins" w:hAnsi="Poppins" w:cs="Poppins"/>
                <w:sz w:val="16"/>
                <w:szCs w:val="16"/>
              </w:rPr>
              <w:t>ProClin</w:t>
            </w:r>
            <w:proofErr w:type="spellEnd"/>
            <w:r w:rsidRPr="00142A65">
              <w:rPr>
                <w:rFonts w:ascii="Poppins" w:hAnsi="Poppins" w:cs="Poppins"/>
                <w:sz w:val="16"/>
                <w:szCs w:val="16"/>
              </w:rPr>
              <w:t>™ 300 (0.05%) as a preservative.</w:t>
            </w:r>
          </w:p>
          <w:p w14:paraId="2E46E132" w14:textId="23D605A7" w:rsidR="005F4AB8" w:rsidRPr="00032647" w:rsidRDefault="005F4AB8" w:rsidP="005F4AB8">
            <w:pPr>
              <w:contextualSpacing/>
              <w:rPr>
                <w:rFonts w:ascii="Poppins" w:hAnsi="Poppins" w:cs="Poppins"/>
                <w:color w:val="000000"/>
                <w:sz w:val="16"/>
                <w:szCs w:val="16"/>
              </w:rPr>
            </w:pPr>
          </w:p>
        </w:tc>
      </w:tr>
      <w:tr w:rsidR="005F4AB8" w14:paraId="2327C613" w14:textId="77777777" w:rsidTr="005F4AB8">
        <w:trPr>
          <w:trHeight w:val="576"/>
        </w:trPr>
        <w:tc>
          <w:tcPr>
            <w:tcW w:w="702" w:type="dxa"/>
            <w:vAlign w:val="center"/>
          </w:tcPr>
          <w:p w14:paraId="66E3CAB7" w14:textId="4E4FF8E4" w:rsidR="005F4AB8" w:rsidRPr="005F4AB8" w:rsidRDefault="005F4AB8" w:rsidP="005F4AB8">
            <w:pPr>
              <w:contextualSpacing/>
              <w:jc w:val="center"/>
              <w:rPr>
                <w:rFonts w:ascii="Poppins" w:hAnsi="Poppins" w:cs="Poppins"/>
                <w:noProof/>
                <w:sz w:val="20"/>
                <w:szCs w:val="20"/>
              </w:rPr>
            </w:pPr>
            <w:r w:rsidRPr="005F4AB8">
              <w:rPr>
                <w:rFonts w:ascii="Poppins" w:hAnsi="Poppins" w:cs="Poppins"/>
                <w:noProof/>
                <w:sz w:val="20"/>
                <w:szCs w:val="20"/>
              </w:rPr>
              <w:t>2</w:t>
            </w:r>
          </w:p>
        </w:tc>
        <w:tc>
          <w:tcPr>
            <w:tcW w:w="2376" w:type="dxa"/>
            <w:vAlign w:val="center"/>
          </w:tcPr>
          <w:p w14:paraId="7410D7BA" w14:textId="0999A88C" w:rsidR="005F4AB8" w:rsidRDefault="005F4AB8" w:rsidP="005F4AB8">
            <w:pPr>
              <w:contextualSpacing/>
              <w:jc w:val="center"/>
              <w:rPr>
                <w:noProof/>
              </w:rPr>
            </w:pPr>
            <w:r>
              <w:rPr>
                <w:noProof/>
              </w:rPr>
              <w:drawing>
                <wp:inline distT="0" distB="0" distL="0" distR="0" wp14:anchorId="0B499765" wp14:editId="1015E2AD">
                  <wp:extent cx="1012190" cy="280670"/>
                  <wp:effectExtent l="0" t="0" r="0" b="5080"/>
                  <wp:docPr id="2101254260" name="Picture 2" descr="P71C38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254260" name="Picture 2" descr="P71C38T1#yIS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2190" cy="280670"/>
                          </a:xfrm>
                          <a:prstGeom prst="rect">
                            <a:avLst/>
                          </a:prstGeom>
                          <a:noFill/>
                        </pic:spPr>
                      </pic:pic>
                    </a:graphicData>
                  </a:graphic>
                </wp:inline>
              </w:drawing>
            </w:r>
          </w:p>
        </w:tc>
        <w:tc>
          <w:tcPr>
            <w:tcW w:w="1777" w:type="dxa"/>
            <w:vAlign w:val="center"/>
          </w:tcPr>
          <w:p w14:paraId="4530EBC9" w14:textId="0AAAAF4B" w:rsidR="005F4AB8" w:rsidRDefault="005F4AB8" w:rsidP="005F4AB8">
            <w:pPr>
              <w:contextualSpacing/>
              <w:jc w:val="center"/>
              <w:rPr>
                <w:rFonts w:ascii="Poppins" w:hAnsi="Poppins" w:cs="Poppins"/>
                <w:sz w:val="16"/>
                <w:szCs w:val="16"/>
              </w:rPr>
            </w:pPr>
            <w:r>
              <w:rPr>
                <w:rFonts w:ascii="Poppins" w:hAnsi="Poppins" w:cs="Poppins"/>
                <w:sz w:val="16"/>
                <w:szCs w:val="16"/>
              </w:rPr>
              <w:t>0.4 mL vial</w:t>
            </w:r>
          </w:p>
        </w:tc>
        <w:tc>
          <w:tcPr>
            <w:tcW w:w="2250" w:type="dxa"/>
            <w:vAlign w:val="center"/>
          </w:tcPr>
          <w:p w14:paraId="5B4FEA22" w14:textId="77777777" w:rsidR="005F4AB8" w:rsidRPr="00032647" w:rsidRDefault="005F4AB8" w:rsidP="005F4AB8">
            <w:pPr>
              <w:contextualSpacing/>
              <w:rPr>
                <w:rFonts w:ascii="Poppins" w:hAnsi="Poppins" w:cs="Poppins"/>
                <w:color w:val="000000"/>
                <w:sz w:val="16"/>
                <w:szCs w:val="16"/>
              </w:rPr>
            </w:pPr>
            <w:r>
              <w:rPr>
                <w:rFonts w:ascii="Poppins" w:hAnsi="Poppins" w:cs="Poppins"/>
                <w:sz w:val="16"/>
                <w:szCs w:val="16"/>
              </w:rPr>
              <w:t xml:space="preserve">30 </w:t>
            </w:r>
            <w:proofErr w:type="spellStart"/>
            <w:r>
              <w:rPr>
                <w:rFonts w:ascii="Poppins" w:hAnsi="Poppins" w:cs="Poppins"/>
                <w:sz w:val="16"/>
                <w:szCs w:val="16"/>
              </w:rPr>
              <w:t>nM</w:t>
            </w:r>
            <w:proofErr w:type="spellEnd"/>
            <w:r>
              <w:rPr>
                <w:rFonts w:ascii="Poppins" w:hAnsi="Poppins" w:cs="Poppins"/>
                <w:sz w:val="16"/>
                <w:szCs w:val="16"/>
              </w:rPr>
              <w:t xml:space="preserve"> BCE Calibrator</w:t>
            </w:r>
          </w:p>
        </w:tc>
        <w:tc>
          <w:tcPr>
            <w:tcW w:w="3685" w:type="dxa"/>
            <w:vMerge/>
            <w:vAlign w:val="center"/>
          </w:tcPr>
          <w:p w14:paraId="00D2698C" w14:textId="0232360B" w:rsidR="005F4AB8" w:rsidRPr="00032647" w:rsidRDefault="005F4AB8" w:rsidP="005F4AB8">
            <w:pPr>
              <w:contextualSpacing/>
              <w:rPr>
                <w:rFonts w:ascii="Poppins" w:hAnsi="Poppins" w:cs="Poppins"/>
                <w:color w:val="000000"/>
                <w:sz w:val="16"/>
                <w:szCs w:val="16"/>
              </w:rPr>
            </w:pPr>
          </w:p>
        </w:tc>
      </w:tr>
      <w:tr w:rsidR="005F4AB8" w14:paraId="4E90D22A" w14:textId="77777777" w:rsidTr="005F4AB8">
        <w:trPr>
          <w:trHeight w:val="576"/>
        </w:trPr>
        <w:tc>
          <w:tcPr>
            <w:tcW w:w="702" w:type="dxa"/>
            <w:vAlign w:val="center"/>
          </w:tcPr>
          <w:p w14:paraId="1F36B6A9" w14:textId="6D0C1FF6" w:rsidR="005F4AB8" w:rsidRPr="005F4AB8" w:rsidRDefault="005F4AB8" w:rsidP="005F4AB8">
            <w:pPr>
              <w:contextualSpacing/>
              <w:jc w:val="center"/>
              <w:rPr>
                <w:rFonts w:ascii="Poppins" w:hAnsi="Poppins" w:cs="Poppins"/>
                <w:noProof/>
                <w:sz w:val="20"/>
                <w:szCs w:val="20"/>
              </w:rPr>
            </w:pPr>
            <w:r w:rsidRPr="005F4AB8">
              <w:rPr>
                <w:rFonts w:ascii="Poppins" w:hAnsi="Poppins" w:cs="Poppins"/>
                <w:noProof/>
                <w:sz w:val="20"/>
                <w:szCs w:val="20"/>
              </w:rPr>
              <w:t>3</w:t>
            </w:r>
          </w:p>
        </w:tc>
        <w:tc>
          <w:tcPr>
            <w:tcW w:w="2376" w:type="dxa"/>
            <w:vAlign w:val="center"/>
          </w:tcPr>
          <w:p w14:paraId="25D337A6" w14:textId="4BE4AFBD" w:rsidR="005F4AB8" w:rsidRDefault="005F4AB8" w:rsidP="005F4AB8">
            <w:pPr>
              <w:contextualSpacing/>
              <w:jc w:val="center"/>
              <w:rPr>
                <w:rFonts w:ascii="Poppins" w:hAnsi="Poppins" w:cs="Poppins"/>
                <w:sz w:val="16"/>
                <w:szCs w:val="16"/>
              </w:rPr>
            </w:pPr>
            <w:r>
              <w:rPr>
                <w:noProof/>
              </w:rPr>
              <w:drawing>
                <wp:inline distT="0" distB="0" distL="0" distR="0" wp14:anchorId="67F6B6A8" wp14:editId="4EC1FFA6">
                  <wp:extent cx="1127760" cy="280670"/>
                  <wp:effectExtent l="0" t="0" r="0" b="5080"/>
                  <wp:docPr id="2044111452" name="Picture 3" descr="P77C42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111452" name="Picture 3" descr="P77C42T1#yIS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27760" cy="280670"/>
                          </a:xfrm>
                          <a:prstGeom prst="rect">
                            <a:avLst/>
                          </a:prstGeom>
                          <a:noFill/>
                        </pic:spPr>
                      </pic:pic>
                    </a:graphicData>
                  </a:graphic>
                </wp:inline>
              </w:drawing>
            </w:r>
          </w:p>
        </w:tc>
        <w:tc>
          <w:tcPr>
            <w:tcW w:w="1777" w:type="dxa"/>
            <w:vAlign w:val="center"/>
          </w:tcPr>
          <w:p w14:paraId="330AA329" w14:textId="127A1A3E" w:rsidR="005F4AB8" w:rsidRDefault="005F4AB8" w:rsidP="005F4AB8">
            <w:pPr>
              <w:contextualSpacing/>
              <w:jc w:val="center"/>
              <w:rPr>
                <w:rFonts w:ascii="Poppins" w:hAnsi="Poppins" w:cs="Poppins"/>
                <w:sz w:val="16"/>
                <w:szCs w:val="16"/>
              </w:rPr>
            </w:pPr>
            <w:r>
              <w:rPr>
                <w:rFonts w:ascii="Poppins" w:hAnsi="Poppins" w:cs="Poppins"/>
                <w:sz w:val="16"/>
                <w:szCs w:val="16"/>
              </w:rPr>
              <w:t>0.4 mL vial</w:t>
            </w:r>
          </w:p>
        </w:tc>
        <w:tc>
          <w:tcPr>
            <w:tcW w:w="2250" w:type="dxa"/>
            <w:vAlign w:val="center"/>
          </w:tcPr>
          <w:p w14:paraId="6BB46276" w14:textId="77777777" w:rsidR="005F4AB8" w:rsidRDefault="005F4AB8" w:rsidP="005F4AB8">
            <w:pPr>
              <w:contextualSpacing/>
              <w:rPr>
                <w:rFonts w:ascii="Poppins" w:hAnsi="Poppins" w:cs="Poppins"/>
                <w:sz w:val="16"/>
                <w:szCs w:val="16"/>
              </w:rPr>
            </w:pPr>
            <w:r>
              <w:rPr>
                <w:rFonts w:ascii="Poppins" w:hAnsi="Poppins" w:cs="Poppins"/>
                <w:sz w:val="16"/>
                <w:szCs w:val="16"/>
              </w:rPr>
              <w:t xml:space="preserve">100 </w:t>
            </w:r>
            <w:proofErr w:type="spellStart"/>
            <w:r>
              <w:rPr>
                <w:rFonts w:ascii="Poppins" w:hAnsi="Poppins" w:cs="Poppins"/>
                <w:sz w:val="16"/>
                <w:szCs w:val="16"/>
              </w:rPr>
              <w:t>nM</w:t>
            </w:r>
            <w:proofErr w:type="spellEnd"/>
            <w:r>
              <w:rPr>
                <w:rFonts w:ascii="Poppins" w:hAnsi="Poppins" w:cs="Poppins"/>
                <w:sz w:val="16"/>
                <w:szCs w:val="16"/>
              </w:rPr>
              <w:t xml:space="preserve"> BCE Calibrator</w:t>
            </w:r>
          </w:p>
        </w:tc>
        <w:tc>
          <w:tcPr>
            <w:tcW w:w="3685" w:type="dxa"/>
            <w:vMerge/>
            <w:vAlign w:val="center"/>
          </w:tcPr>
          <w:p w14:paraId="3A223D27" w14:textId="5B2669C4" w:rsidR="005F4AB8" w:rsidRDefault="005F4AB8" w:rsidP="005F4AB8">
            <w:pPr>
              <w:contextualSpacing/>
              <w:rPr>
                <w:rFonts w:ascii="Poppins" w:hAnsi="Poppins" w:cs="Poppins"/>
                <w:sz w:val="16"/>
                <w:szCs w:val="16"/>
              </w:rPr>
            </w:pPr>
          </w:p>
        </w:tc>
      </w:tr>
      <w:tr w:rsidR="005F4AB8" w14:paraId="3EAE8D9A" w14:textId="77777777" w:rsidTr="005F4AB8">
        <w:trPr>
          <w:trHeight w:val="576"/>
        </w:trPr>
        <w:tc>
          <w:tcPr>
            <w:tcW w:w="702" w:type="dxa"/>
            <w:vAlign w:val="center"/>
          </w:tcPr>
          <w:p w14:paraId="4F3D9946" w14:textId="0533181B" w:rsidR="005F4AB8" w:rsidRPr="005F4AB8" w:rsidRDefault="005F4AB8" w:rsidP="005F4AB8">
            <w:pPr>
              <w:contextualSpacing/>
              <w:jc w:val="center"/>
              <w:rPr>
                <w:rFonts w:ascii="Poppins" w:hAnsi="Poppins" w:cs="Poppins"/>
                <w:noProof/>
                <w:sz w:val="20"/>
                <w:szCs w:val="20"/>
              </w:rPr>
            </w:pPr>
            <w:r w:rsidRPr="005F4AB8">
              <w:rPr>
                <w:rFonts w:ascii="Poppins" w:hAnsi="Poppins" w:cs="Poppins"/>
                <w:noProof/>
                <w:sz w:val="20"/>
                <w:szCs w:val="20"/>
              </w:rPr>
              <w:lastRenderedPageBreak/>
              <w:t>4</w:t>
            </w:r>
          </w:p>
        </w:tc>
        <w:tc>
          <w:tcPr>
            <w:tcW w:w="2376" w:type="dxa"/>
            <w:vAlign w:val="center"/>
          </w:tcPr>
          <w:p w14:paraId="58DF5C92" w14:textId="110A326F" w:rsidR="005F4AB8" w:rsidRDefault="005F4AB8" w:rsidP="005F4AB8">
            <w:pPr>
              <w:contextualSpacing/>
              <w:jc w:val="center"/>
              <w:rPr>
                <w:rFonts w:ascii="Poppins" w:hAnsi="Poppins" w:cs="Poppins"/>
                <w:sz w:val="16"/>
                <w:szCs w:val="16"/>
              </w:rPr>
            </w:pPr>
            <w:r>
              <w:rPr>
                <w:noProof/>
              </w:rPr>
              <w:drawing>
                <wp:inline distT="0" distB="0" distL="0" distR="0" wp14:anchorId="4C28AA2E" wp14:editId="3E490DEC">
                  <wp:extent cx="1127760" cy="280670"/>
                  <wp:effectExtent l="0" t="0" r="0" b="5080"/>
                  <wp:docPr id="1948988725" name="Picture 4" descr="P83C46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88725" name="Picture 4" descr="P83C46T1#yIS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7760" cy="280670"/>
                          </a:xfrm>
                          <a:prstGeom prst="rect">
                            <a:avLst/>
                          </a:prstGeom>
                          <a:noFill/>
                        </pic:spPr>
                      </pic:pic>
                    </a:graphicData>
                  </a:graphic>
                </wp:inline>
              </w:drawing>
            </w:r>
          </w:p>
        </w:tc>
        <w:tc>
          <w:tcPr>
            <w:tcW w:w="1777" w:type="dxa"/>
            <w:vAlign w:val="center"/>
          </w:tcPr>
          <w:p w14:paraId="0BEF2E60" w14:textId="573123CB" w:rsidR="005F4AB8" w:rsidRDefault="005F4AB8" w:rsidP="005F4AB8">
            <w:pPr>
              <w:contextualSpacing/>
              <w:jc w:val="center"/>
              <w:rPr>
                <w:rFonts w:ascii="Poppins" w:hAnsi="Poppins" w:cs="Poppins"/>
                <w:sz w:val="16"/>
                <w:szCs w:val="16"/>
              </w:rPr>
            </w:pPr>
            <w:r>
              <w:rPr>
                <w:rFonts w:ascii="Poppins" w:hAnsi="Poppins" w:cs="Poppins"/>
                <w:sz w:val="16"/>
                <w:szCs w:val="16"/>
              </w:rPr>
              <w:t>0.4 mL vial</w:t>
            </w:r>
          </w:p>
        </w:tc>
        <w:tc>
          <w:tcPr>
            <w:tcW w:w="2250" w:type="dxa"/>
            <w:vAlign w:val="center"/>
          </w:tcPr>
          <w:p w14:paraId="538973A5" w14:textId="77777777" w:rsidR="005F4AB8" w:rsidRDefault="005F4AB8" w:rsidP="005F4AB8">
            <w:pPr>
              <w:contextualSpacing/>
              <w:rPr>
                <w:rFonts w:ascii="Poppins" w:hAnsi="Poppins" w:cs="Poppins"/>
                <w:sz w:val="16"/>
                <w:szCs w:val="16"/>
              </w:rPr>
            </w:pPr>
            <w:r>
              <w:rPr>
                <w:rFonts w:ascii="Poppins" w:hAnsi="Poppins" w:cs="Poppins"/>
                <w:sz w:val="16"/>
                <w:szCs w:val="16"/>
              </w:rPr>
              <w:t xml:space="preserve">300 </w:t>
            </w:r>
            <w:proofErr w:type="spellStart"/>
            <w:r>
              <w:rPr>
                <w:rFonts w:ascii="Poppins" w:hAnsi="Poppins" w:cs="Poppins"/>
                <w:sz w:val="16"/>
                <w:szCs w:val="16"/>
              </w:rPr>
              <w:t>nM</w:t>
            </w:r>
            <w:proofErr w:type="spellEnd"/>
            <w:r>
              <w:rPr>
                <w:rFonts w:ascii="Poppins" w:hAnsi="Poppins" w:cs="Poppins"/>
                <w:sz w:val="16"/>
                <w:szCs w:val="16"/>
              </w:rPr>
              <w:t xml:space="preserve"> BCE Calibrator</w:t>
            </w:r>
          </w:p>
        </w:tc>
        <w:tc>
          <w:tcPr>
            <w:tcW w:w="3685" w:type="dxa"/>
            <w:vMerge/>
            <w:vAlign w:val="center"/>
          </w:tcPr>
          <w:p w14:paraId="71D2CA7A" w14:textId="09B3D89B" w:rsidR="005F4AB8" w:rsidRDefault="005F4AB8" w:rsidP="005F4AB8">
            <w:pPr>
              <w:contextualSpacing/>
              <w:rPr>
                <w:rFonts w:ascii="Poppins" w:hAnsi="Poppins" w:cs="Poppins"/>
                <w:sz w:val="16"/>
                <w:szCs w:val="16"/>
              </w:rPr>
            </w:pPr>
          </w:p>
        </w:tc>
      </w:tr>
      <w:tr w:rsidR="005F4AB8" w14:paraId="6B55883B" w14:textId="77777777" w:rsidTr="005F4AB8">
        <w:trPr>
          <w:trHeight w:val="576"/>
        </w:trPr>
        <w:tc>
          <w:tcPr>
            <w:tcW w:w="702" w:type="dxa"/>
            <w:vAlign w:val="center"/>
          </w:tcPr>
          <w:p w14:paraId="44EFE0A8" w14:textId="1430817A" w:rsidR="005F4AB8" w:rsidRPr="005F4AB8" w:rsidRDefault="005F4AB8" w:rsidP="005F4AB8">
            <w:pPr>
              <w:contextualSpacing/>
              <w:jc w:val="center"/>
              <w:rPr>
                <w:rFonts w:ascii="Poppins" w:hAnsi="Poppins" w:cs="Poppins"/>
                <w:noProof/>
                <w:sz w:val="20"/>
                <w:szCs w:val="20"/>
              </w:rPr>
            </w:pPr>
            <w:r w:rsidRPr="005F4AB8">
              <w:rPr>
                <w:rFonts w:ascii="Poppins" w:hAnsi="Poppins" w:cs="Poppins"/>
                <w:noProof/>
                <w:sz w:val="20"/>
                <w:szCs w:val="20"/>
              </w:rPr>
              <w:t>5</w:t>
            </w:r>
          </w:p>
        </w:tc>
        <w:tc>
          <w:tcPr>
            <w:tcW w:w="2376" w:type="dxa"/>
            <w:vAlign w:val="center"/>
          </w:tcPr>
          <w:p w14:paraId="3C1103DE" w14:textId="092E012D" w:rsidR="005F4AB8" w:rsidRDefault="005F4AB8" w:rsidP="005F4AB8">
            <w:pPr>
              <w:contextualSpacing/>
              <w:jc w:val="center"/>
              <w:rPr>
                <w:rFonts w:ascii="Poppins" w:hAnsi="Poppins" w:cs="Poppins"/>
                <w:sz w:val="16"/>
                <w:szCs w:val="16"/>
              </w:rPr>
            </w:pPr>
            <w:r>
              <w:rPr>
                <w:noProof/>
              </w:rPr>
              <w:drawing>
                <wp:inline distT="0" distB="0" distL="0" distR="0" wp14:anchorId="5780CF98" wp14:editId="3622E83C">
                  <wp:extent cx="1188720" cy="280670"/>
                  <wp:effectExtent l="0" t="0" r="0" b="5080"/>
                  <wp:docPr id="1762800800" name="Picture 5" descr="P89C50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800800" name="Picture 5" descr="P89C50T1#yIS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8720" cy="280670"/>
                          </a:xfrm>
                          <a:prstGeom prst="rect">
                            <a:avLst/>
                          </a:prstGeom>
                          <a:noFill/>
                        </pic:spPr>
                      </pic:pic>
                    </a:graphicData>
                  </a:graphic>
                </wp:inline>
              </w:drawing>
            </w:r>
          </w:p>
        </w:tc>
        <w:tc>
          <w:tcPr>
            <w:tcW w:w="1777" w:type="dxa"/>
            <w:vAlign w:val="center"/>
          </w:tcPr>
          <w:p w14:paraId="73CE308A" w14:textId="283C213F" w:rsidR="005F4AB8" w:rsidRDefault="005F4AB8" w:rsidP="005F4AB8">
            <w:pPr>
              <w:contextualSpacing/>
              <w:jc w:val="center"/>
              <w:rPr>
                <w:rFonts w:ascii="Poppins" w:hAnsi="Poppins" w:cs="Poppins"/>
                <w:sz w:val="16"/>
                <w:szCs w:val="16"/>
              </w:rPr>
            </w:pPr>
            <w:r>
              <w:rPr>
                <w:rFonts w:ascii="Poppins" w:hAnsi="Poppins" w:cs="Poppins"/>
                <w:sz w:val="16"/>
                <w:szCs w:val="16"/>
              </w:rPr>
              <w:t>0.4 mL vial</w:t>
            </w:r>
          </w:p>
        </w:tc>
        <w:tc>
          <w:tcPr>
            <w:tcW w:w="2250" w:type="dxa"/>
            <w:vAlign w:val="center"/>
          </w:tcPr>
          <w:p w14:paraId="144DDA13" w14:textId="77777777" w:rsidR="005F4AB8" w:rsidRDefault="005F4AB8" w:rsidP="005F4AB8">
            <w:pPr>
              <w:contextualSpacing/>
              <w:rPr>
                <w:rFonts w:ascii="Poppins" w:hAnsi="Poppins" w:cs="Poppins"/>
                <w:sz w:val="16"/>
                <w:szCs w:val="16"/>
              </w:rPr>
            </w:pPr>
            <w:r>
              <w:rPr>
                <w:rFonts w:ascii="Poppins" w:hAnsi="Poppins" w:cs="Poppins"/>
                <w:sz w:val="16"/>
                <w:szCs w:val="16"/>
              </w:rPr>
              <w:t xml:space="preserve">1000 </w:t>
            </w:r>
            <w:proofErr w:type="spellStart"/>
            <w:r>
              <w:rPr>
                <w:rFonts w:ascii="Poppins" w:hAnsi="Poppins" w:cs="Poppins"/>
                <w:sz w:val="16"/>
                <w:szCs w:val="16"/>
              </w:rPr>
              <w:t>nM</w:t>
            </w:r>
            <w:proofErr w:type="spellEnd"/>
            <w:r>
              <w:rPr>
                <w:rFonts w:ascii="Poppins" w:hAnsi="Poppins" w:cs="Poppins"/>
                <w:sz w:val="16"/>
                <w:szCs w:val="16"/>
              </w:rPr>
              <w:t xml:space="preserve"> BCE Calibrator</w:t>
            </w:r>
          </w:p>
        </w:tc>
        <w:tc>
          <w:tcPr>
            <w:tcW w:w="3685" w:type="dxa"/>
            <w:vMerge/>
            <w:vAlign w:val="center"/>
          </w:tcPr>
          <w:p w14:paraId="4829169E" w14:textId="097623F3" w:rsidR="005F4AB8" w:rsidRDefault="005F4AB8" w:rsidP="005F4AB8">
            <w:pPr>
              <w:contextualSpacing/>
              <w:rPr>
                <w:rFonts w:ascii="Poppins" w:hAnsi="Poppins" w:cs="Poppins"/>
                <w:sz w:val="16"/>
                <w:szCs w:val="16"/>
              </w:rPr>
            </w:pPr>
          </w:p>
        </w:tc>
      </w:tr>
      <w:tr w:rsidR="005F4AB8" w14:paraId="72305D86" w14:textId="77777777" w:rsidTr="005F4AB8">
        <w:trPr>
          <w:trHeight w:val="576"/>
        </w:trPr>
        <w:tc>
          <w:tcPr>
            <w:tcW w:w="702" w:type="dxa"/>
            <w:vAlign w:val="center"/>
          </w:tcPr>
          <w:p w14:paraId="75B32984" w14:textId="23E3EB9B" w:rsidR="005F4AB8" w:rsidRPr="005F4AB8" w:rsidRDefault="005F4AB8" w:rsidP="005F4AB8">
            <w:pPr>
              <w:contextualSpacing/>
              <w:jc w:val="center"/>
              <w:rPr>
                <w:rFonts w:ascii="Poppins" w:hAnsi="Poppins" w:cs="Poppins"/>
                <w:noProof/>
                <w:sz w:val="20"/>
                <w:szCs w:val="20"/>
              </w:rPr>
            </w:pPr>
            <w:r w:rsidRPr="005F4AB8">
              <w:rPr>
                <w:rFonts w:ascii="Poppins" w:hAnsi="Poppins" w:cs="Poppins"/>
                <w:noProof/>
                <w:sz w:val="20"/>
                <w:szCs w:val="20"/>
              </w:rPr>
              <w:t>6</w:t>
            </w:r>
          </w:p>
        </w:tc>
        <w:tc>
          <w:tcPr>
            <w:tcW w:w="2376" w:type="dxa"/>
            <w:vAlign w:val="center"/>
          </w:tcPr>
          <w:p w14:paraId="71E32838" w14:textId="418A678B" w:rsidR="005F4AB8" w:rsidRDefault="005F4AB8" w:rsidP="005F4AB8">
            <w:pPr>
              <w:contextualSpacing/>
              <w:jc w:val="center"/>
              <w:rPr>
                <w:rFonts w:ascii="Poppins" w:hAnsi="Poppins" w:cs="Poppins"/>
                <w:sz w:val="16"/>
                <w:szCs w:val="16"/>
              </w:rPr>
            </w:pPr>
            <w:r>
              <w:rPr>
                <w:noProof/>
              </w:rPr>
              <w:drawing>
                <wp:inline distT="0" distB="0" distL="0" distR="0" wp14:anchorId="21E7E610" wp14:editId="0E4CC64A">
                  <wp:extent cx="1188720" cy="286385"/>
                  <wp:effectExtent l="0" t="0" r="0" b="0"/>
                  <wp:docPr id="958137047" name="Picture 6" descr="P95C54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137047" name="Picture 6" descr="P95C54T1#yIS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88720" cy="286385"/>
                          </a:xfrm>
                          <a:prstGeom prst="rect">
                            <a:avLst/>
                          </a:prstGeom>
                          <a:noFill/>
                        </pic:spPr>
                      </pic:pic>
                    </a:graphicData>
                  </a:graphic>
                </wp:inline>
              </w:drawing>
            </w:r>
          </w:p>
        </w:tc>
        <w:tc>
          <w:tcPr>
            <w:tcW w:w="1777" w:type="dxa"/>
            <w:vAlign w:val="center"/>
          </w:tcPr>
          <w:p w14:paraId="328ACF2D" w14:textId="1D76BF47" w:rsidR="005F4AB8" w:rsidRDefault="005F4AB8" w:rsidP="005F4AB8">
            <w:pPr>
              <w:contextualSpacing/>
              <w:jc w:val="center"/>
              <w:rPr>
                <w:rFonts w:ascii="Poppins" w:hAnsi="Poppins" w:cs="Poppins"/>
                <w:sz w:val="16"/>
                <w:szCs w:val="16"/>
              </w:rPr>
            </w:pPr>
            <w:r>
              <w:rPr>
                <w:rFonts w:ascii="Poppins" w:hAnsi="Poppins" w:cs="Poppins"/>
                <w:sz w:val="16"/>
                <w:szCs w:val="16"/>
              </w:rPr>
              <w:t>0.4 mL vial</w:t>
            </w:r>
          </w:p>
        </w:tc>
        <w:tc>
          <w:tcPr>
            <w:tcW w:w="2250" w:type="dxa"/>
            <w:vAlign w:val="center"/>
          </w:tcPr>
          <w:p w14:paraId="2BF5A2E0" w14:textId="77777777" w:rsidR="005F4AB8" w:rsidRDefault="005F4AB8" w:rsidP="005F4AB8">
            <w:pPr>
              <w:contextualSpacing/>
              <w:rPr>
                <w:rFonts w:ascii="Poppins" w:hAnsi="Poppins" w:cs="Poppins"/>
                <w:sz w:val="16"/>
                <w:szCs w:val="16"/>
              </w:rPr>
            </w:pPr>
            <w:r>
              <w:rPr>
                <w:rFonts w:ascii="Poppins" w:hAnsi="Poppins" w:cs="Poppins"/>
                <w:sz w:val="16"/>
                <w:szCs w:val="16"/>
              </w:rPr>
              <w:t xml:space="preserve">3000 </w:t>
            </w:r>
            <w:proofErr w:type="spellStart"/>
            <w:r>
              <w:rPr>
                <w:rFonts w:ascii="Poppins" w:hAnsi="Poppins" w:cs="Poppins"/>
                <w:sz w:val="16"/>
                <w:szCs w:val="16"/>
              </w:rPr>
              <w:t>nM</w:t>
            </w:r>
            <w:proofErr w:type="spellEnd"/>
            <w:r>
              <w:rPr>
                <w:rFonts w:ascii="Poppins" w:hAnsi="Poppins" w:cs="Poppins"/>
                <w:sz w:val="16"/>
                <w:szCs w:val="16"/>
              </w:rPr>
              <w:t xml:space="preserve"> BCE Calibrator</w:t>
            </w:r>
          </w:p>
        </w:tc>
        <w:tc>
          <w:tcPr>
            <w:tcW w:w="3685" w:type="dxa"/>
            <w:vMerge/>
            <w:vAlign w:val="center"/>
          </w:tcPr>
          <w:p w14:paraId="123ABB4E" w14:textId="3C5BE1E3" w:rsidR="005F4AB8" w:rsidRDefault="005F4AB8" w:rsidP="005F4AB8">
            <w:pPr>
              <w:contextualSpacing/>
              <w:rPr>
                <w:rFonts w:ascii="Poppins" w:hAnsi="Poppins" w:cs="Poppins"/>
                <w:sz w:val="16"/>
                <w:szCs w:val="16"/>
              </w:rPr>
            </w:pPr>
          </w:p>
        </w:tc>
      </w:tr>
      <w:tr w:rsidR="005F4AB8" w14:paraId="0F9D0362" w14:textId="77777777" w:rsidTr="005F4AB8">
        <w:trPr>
          <w:trHeight w:val="576"/>
        </w:trPr>
        <w:tc>
          <w:tcPr>
            <w:tcW w:w="702" w:type="dxa"/>
            <w:vAlign w:val="center"/>
          </w:tcPr>
          <w:p w14:paraId="19BB47EF" w14:textId="79D25B51" w:rsidR="005F4AB8" w:rsidRPr="005F4AB8" w:rsidRDefault="005F4AB8" w:rsidP="005F4AB8">
            <w:pPr>
              <w:contextualSpacing/>
              <w:jc w:val="center"/>
              <w:rPr>
                <w:rFonts w:ascii="Poppins" w:hAnsi="Poppins" w:cs="Poppins"/>
                <w:noProof/>
                <w:sz w:val="20"/>
                <w:szCs w:val="20"/>
              </w:rPr>
            </w:pPr>
            <w:r w:rsidRPr="005F4AB8">
              <w:rPr>
                <w:rFonts w:ascii="Poppins" w:hAnsi="Poppins" w:cs="Poppins"/>
                <w:noProof/>
                <w:sz w:val="20"/>
                <w:szCs w:val="20"/>
              </w:rPr>
              <w:t>I</w:t>
            </w:r>
          </w:p>
        </w:tc>
        <w:tc>
          <w:tcPr>
            <w:tcW w:w="2376" w:type="dxa"/>
            <w:vAlign w:val="center"/>
          </w:tcPr>
          <w:p w14:paraId="2F38522B" w14:textId="754CADFA" w:rsidR="005F4AB8" w:rsidRDefault="005F4AB8" w:rsidP="005F4AB8">
            <w:pPr>
              <w:contextualSpacing/>
              <w:jc w:val="center"/>
              <w:rPr>
                <w:rFonts w:ascii="Poppins" w:hAnsi="Poppins" w:cs="Poppins"/>
                <w:sz w:val="16"/>
                <w:szCs w:val="16"/>
              </w:rPr>
            </w:pPr>
            <w:r>
              <w:rPr>
                <w:noProof/>
              </w:rPr>
              <w:drawing>
                <wp:inline distT="0" distB="0" distL="0" distR="0" wp14:anchorId="78CC185F" wp14:editId="1B1F8AE4">
                  <wp:extent cx="1188720" cy="286385"/>
                  <wp:effectExtent l="0" t="0" r="0" b="0"/>
                  <wp:docPr id="126221708" name="Picture 5" descr="P101C58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21708" name="Picture 5" descr="P101C58T1#yIS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88720" cy="286385"/>
                          </a:xfrm>
                          <a:prstGeom prst="rect">
                            <a:avLst/>
                          </a:prstGeom>
                          <a:noFill/>
                        </pic:spPr>
                      </pic:pic>
                    </a:graphicData>
                  </a:graphic>
                </wp:inline>
              </w:drawing>
            </w:r>
          </w:p>
        </w:tc>
        <w:tc>
          <w:tcPr>
            <w:tcW w:w="1777" w:type="dxa"/>
            <w:vAlign w:val="center"/>
          </w:tcPr>
          <w:p w14:paraId="1EB50F65" w14:textId="079939F7" w:rsidR="005F4AB8" w:rsidRDefault="005F4AB8" w:rsidP="005F4AB8">
            <w:pPr>
              <w:contextualSpacing/>
              <w:jc w:val="center"/>
              <w:rPr>
                <w:rFonts w:ascii="Poppins" w:hAnsi="Poppins" w:cs="Poppins"/>
                <w:sz w:val="16"/>
                <w:szCs w:val="16"/>
              </w:rPr>
            </w:pPr>
            <w:r>
              <w:rPr>
                <w:rFonts w:ascii="Poppins" w:hAnsi="Poppins" w:cs="Poppins"/>
                <w:sz w:val="16"/>
                <w:szCs w:val="16"/>
              </w:rPr>
              <w:t>0.4 mL vial</w:t>
            </w:r>
          </w:p>
        </w:tc>
        <w:tc>
          <w:tcPr>
            <w:tcW w:w="2250" w:type="dxa"/>
            <w:vAlign w:val="center"/>
          </w:tcPr>
          <w:p w14:paraId="577C8617" w14:textId="77777777" w:rsidR="005F4AB8" w:rsidRDefault="005F4AB8" w:rsidP="005F4AB8">
            <w:pPr>
              <w:contextualSpacing/>
              <w:rPr>
                <w:rFonts w:ascii="Poppins" w:hAnsi="Poppins" w:cs="Poppins"/>
                <w:sz w:val="16"/>
                <w:szCs w:val="16"/>
              </w:rPr>
            </w:pPr>
            <w:r>
              <w:rPr>
                <w:rFonts w:ascii="Poppins" w:hAnsi="Poppins" w:cs="Poppins"/>
                <w:sz w:val="16"/>
                <w:szCs w:val="16"/>
              </w:rPr>
              <w:t>Level I Urine Control</w:t>
            </w:r>
          </w:p>
        </w:tc>
        <w:tc>
          <w:tcPr>
            <w:tcW w:w="3685" w:type="dxa"/>
            <w:vMerge w:val="restart"/>
            <w:vAlign w:val="center"/>
          </w:tcPr>
          <w:p w14:paraId="231C4C04" w14:textId="084E378B" w:rsidR="005F4AB8" w:rsidRDefault="005F4AB8" w:rsidP="005F4AB8">
            <w:pPr>
              <w:contextualSpacing/>
              <w:rPr>
                <w:rFonts w:ascii="Poppins" w:hAnsi="Poppins" w:cs="Poppins"/>
                <w:sz w:val="16"/>
                <w:szCs w:val="16"/>
              </w:rPr>
            </w:pPr>
            <w:r w:rsidRPr="000F10D0">
              <w:rPr>
                <w:rFonts w:ascii="Poppins" w:hAnsi="Poppins" w:cs="Poppins"/>
                <w:sz w:val="16"/>
                <w:szCs w:val="16"/>
              </w:rPr>
              <w:t xml:space="preserve">Human urine with known </w:t>
            </w:r>
            <w:proofErr w:type="spellStart"/>
            <w:r w:rsidRPr="000F10D0">
              <w:rPr>
                <w:rFonts w:ascii="Poppins" w:hAnsi="Poppins" w:cs="Poppins"/>
                <w:sz w:val="16"/>
                <w:szCs w:val="16"/>
              </w:rPr>
              <w:t>NTx</w:t>
            </w:r>
            <w:proofErr w:type="spellEnd"/>
            <w:r w:rsidRPr="000F10D0">
              <w:rPr>
                <w:rFonts w:ascii="Poppins" w:hAnsi="Poppins" w:cs="Poppins"/>
                <w:sz w:val="16"/>
                <w:szCs w:val="16"/>
              </w:rPr>
              <w:t xml:space="preserve"> concentration. </w:t>
            </w:r>
            <w:r>
              <w:rPr>
                <w:rFonts w:ascii="Poppins" w:hAnsi="Poppins" w:cs="Poppins"/>
                <w:sz w:val="16"/>
                <w:szCs w:val="16"/>
              </w:rPr>
              <w:t xml:space="preserve">  </w:t>
            </w:r>
            <w:proofErr w:type="spellStart"/>
            <w:r w:rsidRPr="000F10D0">
              <w:rPr>
                <w:rFonts w:ascii="Poppins" w:hAnsi="Poppins" w:cs="Poppins"/>
                <w:sz w:val="16"/>
                <w:szCs w:val="16"/>
              </w:rPr>
              <w:t>ProClin</w:t>
            </w:r>
            <w:proofErr w:type="spellEnd"/>
            <w:r w:rsidRPr="000F10D0">
              <w:rPr>
                <w:rFonts w:ascii="Poppins" w:hAnsi="Poppins" w:cs="Poppins"/>
                <w:sz w:val="16"/>
                <w:szCs w:val="16"/>
              </w:rPr>
              <w:t>™ 300 (0.10%) included as a preservative.</w:t>
            </w:r>
          </w:p>
        </w:tc>
      </w:tr>
      <w:tr w:rsidR="005F4AB8" w14:paraId="592CD3EC" w14:textId="77777777" w:rsidTr="005F4AB8">
        <w:trPr>
          <w:trHeight w:val="576"/>
        </w:trPr>
        <w:tc>
          <w:tcPr>
            <w:tcW w:w="702" w:type="dxa"/>
            <w:vAlign w:val="center"/>
          </w:tcPr>
          <w:p w14:paraId="20C30344" w14:textId="06F67A7C" w:rsidR="005F4AB8" w:rsidRPr="005F4AB8" w:rsidRDefault="005F4AB8" w:rsidP="005F4AB8">
            <w:pPr>
              <w:contextualSpacing/>
              <w:jc w:val="center"/>
              <w:rPr>
                <w:rFonts w:ascii="Poppins" w:hAnsi="Poppins" w:cs="Poppins"/>
                <w:noProof/>
                <w:sz w:val="20"/>
                <w:szCs w:val="20"/>
              </w:rPr>
            </w:pPr>
            <w:r w:rsidRPr="005F4AB8">
              <w:rPr>
                <w:rFonts w:ascii="Poppins" w:hAnsi="Poppins" w:cs="Poppins"/>
                <w:noProof/>
                <w:sz w:val="20"/>
                <w:szCs w:val="20"/>
              </w:rPr>
              <w:t>II</w:t>
            </w:r>
          </w:p>
        </w:tc>
        <w:tc>
          <w:tcPr>
            <w:tcW w:w="2376" w:type="dxa"/>
            <w:vAlign w:val="center"/>
          </w:tcPr>
          <w:p w14:paraId="0FB9C81C" w14:textId="40C355E5" w:rsidR="005F4AB8" w:rsidRDefault="005F4AB8" w:rsidP="005F4AB8">
            <w:pPr>
              <w:contextualSpacing/>
              <w:jc w:val="center"/>
              <w:rPr>
                <w:rFonts w:ascii="Poppins" w:hAnsi="Poppins" w:cs="Poppins"/>
                <w:sz w:val="16"/>
                <w:szCs w:val="16"/>
              </w:rPr>
            </w:pPr>
            <w:r>
              <w:rPr>
                <w:noProof/>
              </w:rPr>
              <w:drawing>
                <wp:inline distT="0" distB="0" distL="0" distR="0" wp14:anchorId="3C16A86C" wp14:editId="7F0E1016">
                  <wp:extent cx="1188720" cy="286385"/>
                  <wp:effectExtent l="0" t="0" r="0" b="0"/>
                  <wp:docPr id="2145403780" name="Picture 11" descr="P107C63T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403780" name="Picture 11" descr="P107C63T1#yIS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88720" cy="286385"/>
                          </a:xfrm>
                          <a:prstGeom prst="rect">
                            <a:avLst/>
                          </a:prstGeom>
                          <a:noFill/>
                        </pic:spPr>
                      </pic:pic>
                    </a:graphicData>
                  </a:graphic>
                </wp:inline>
              </w:drawing>
            </w:r>
          </w:p>
        </w:tc>
        <w:tc>
          <w:tcPr>
            <w:tcW w:w="1777" w:type="dxa"/>
            <w:vAlign w:val="center"/>
          </w:tcPr>
          <w:p w14:paraId="653EA31D" w14:textId="00B703AD" w:rsidR="005F4AB8" w:rsidRDefault="005F4AB8" w:rsidP="005F4AB8">
            <w:pPr>
              <w:contextualSpacing/>
              <w:jc w:val="center"/>
              <w:rPr>
                <w:rFonts w:ascii="Poppins" w:hAnsi="Poppins" w:cs="Poppins"/>
                <w:sz w:val="16"/>
                <w:szCs w:val="16"/>
              </w:rPr>
            </w:pPr>
            <w:r>
              <w:rPr>
                <w:rFonts w:ascii="Poppins" w:hAnsi="Poppins" w:cs="Poppins"/>
                <w:sz w:val="16"/>
                <w:szCs w:val="16"/>
              </w:rPr>
              <w:t>0.4 mL vial</w:t>
            </w:r>
          </w:p>
        </w:tc>
        <w:tc>
          <w:tcPr>
            <w:tcW w:w="2250" w:type="dxa"/>
            <w:vAlign w:val="center"/>
          </w:tcPr>
          <w:p w14:paraId="7172F94E" w14:textId="77777777" w:rsidR="005F4AB8" w:rsidRDefault="005F4AB8" w:rsidP="005F4AB8">
            <w:pPr>
              <w:contextualSpacing/>
              <w:rPr>
                <w:rFonts w:ascii="Poppins" w:hAnsi="Poppins" w:cs="Poppins"/>
                <w:sz w:val="16"/>
                <w:szCs w:val="16"/>
              </w:rPr>
            </w:pPr>
            <w:r>
              <w:rPr>
                <w:rFonts w:ascii="Poppins" w:hAnsi="Poppins" w:cs="Poppins"/>
                <w:sz w:val="16"/>
                <w:szCs w:val="16"/>
              </w:rPr>
              <w:t>Level II Urine Control</w:t>
            </w:r>
          </w:p>
        </w:tc>
        <w:tc>
          <w:tcPr>
            <w:tcW w:w="3685" w:type="dxa"/>
            <w:vMerge/>
            <w:vAlign w:val="center"/>
          </w:tcPr>
          <w:p w14:paraId="2F0475ED" w14:textId="7CE2150B" w:rsidR="005F4AB8" w:rsidRDefault="005F4AB8" w:rsidP="005F4AB8">
            <w:pPr>
              <w:contextualSpacing/>
              <w:rPr>
                <w:rFonts w:ascii="Poppins" w:hAnsi="Poppins" w:cs="Poppins"/>
                <w:sz w:val="16"/>
                <w:szCs w:val="16"/>
              </w:rPr>
            </w:pPr>
          </w:p>
        </w:tc>
      </w:tr>
      <w:tr w:rsidR="005F4AB8" w14:paraId="516A5266" w14:textId="77777777" w:rsidTr="005F4AB8">
        <w:trPr>
          <w:trHeight w:val="576"/>
        </w:trPr>
        <w:tc>
          <w:tcPr>
            <w:tcW w:w="702" w:type="dxa"/>
            <w:vAlign w:val="center"/>
          </w:tcPr>
          <w:p w14:paraId="4AA481F2" w14:textId="77777777" w:rsidR="005F4AB8" w:rsidRPr="005F4AB8" w:rsidRDefault="005F4AB8" w:rsidP="005F4AB8">
            <w:pPr>
              <w:contextualSpacing/>
              <w:jc w:val="center"/>
              <w:rPr>
                <w:rFonts w:ascii="Poppins" w:hAnsi="Poppins" w:cs="Poppins"/>
                <w:sz w:val="20"/>
                <w:szCs w:val="20"/>
              </w:rPr>
            </w:pPr>
          </w:p>
        </w:tc>
        <w:tc>
          <w:tcPr>
            <w:tcW w:w="2376" w:type="dxa"/>
            <w:vAlign w:val="center"/>
          </w:tcPr>
          <w:p w14:paraId="034D3566" w14:textId="55ABE739" w:rsidR="005F4AB8" w:rsidRDefault="005F4AB8" w:rsidP="005F4AB8">
            <w:pPr>
              <w:contextualSpacing/>
              <w:jc w:val="center"/>
              <w:rPr>
                <w:rFonts w:ascii="Poppins" w:hAnsi="Poppins" w:cs="Poppins"/>
                <w:sz w:val="16"/>
                <w:szCs w:val="16"/>
              </w:rPr>
            </w:pPr>
            <w:r>
              <w:rPr>
                <w:rFonts w:ascii="Poppins" w:hAnsi="Poppins" w:cs="Poppins"/>
                <w:sz w:val="16"/>
                <w:szCs w:val="16"/>
              </w:rPr>
              <w:t>Plate Sealers</w:t>
            </w:r>
          </w:p>
        </w:tc>
        <w:tc>
          <w:tcPr>
            <w:tcW w:w="1777" w:type="dxa"/>
            <w:vAlign w:val="center"/>
          </w:tcPr>
          <w:p w14:paraId="44062DF2" w14:textId="67F68687" w:rsidR="005F4AB8" w:rsidRDefault="005F4AB8" w:rsidP="005F4AB8">
            <w:pPr>
              <w:contextualSpacing/>
              <w:jc w:val="center"/>
              <w:rPr>
                <w:rFonts w:ascii="Poppins" w:hAnsi="Poppins" w:cs="Poppins"/>
                <w:sz w:val="16"/>
                <w:szCs w:val="16"/>
              </w:rPr>
            </w:pPr>
            <w:r>
              <w:rPr>
                <w:rFonts w:ascii="Poppins" w:hAnsi="Poppins" w:cs="Poppins"/>
                <w:sz w:val="16"/>
                <w:szCs w:val="16"/>
              </w:rPr>
              <w:t>1 pad</w:t>
            </w:r>
          </w:p>
        </w:tc>
        <w:tc>
          <w:tcPr>
            <w:tcW w:w="5935" w:type="dxa"/>
            <w:gridSpan w:val="2"/>
            <w:vAlign w:val="center"/>
          </w:tcPr>
          <w:p w14:paraId="3C1D76FB" w14:textId="2972AF4B" w:rsidR="005F4AB8" w:rsidRDefault="005F4AB8" w:rsidP="005F4AB8">
            <w:pPr>
              <w:contextualSpacing/>
              <w:rPr>
                <w:rFonts w:ascii="Poppins" w:hAnsi="Poppins" w:cs="Poppins"/>
                <w:sz w:val="16"/>
                <w:szCs w:val="16"/>
              </w:rPr>
            </w:pPr>
            <w:r>
              <w:rPr>
                <w:rFonts w:ascii="Poppins" w:hAnsi="Poppins" w:cs="Poppins"/>
                <w:sz w:val="16"/>
                <w:szCs w:val="16"/>
              </w:rPr>
              <w:t>Plate Sealers</w:t>
            </w:r>
          </w:p>
        </w:tc>
      </w:tr>
    </w:tbl>
    <w:p w14:paraId="67EBFDD0" w14:textId="3BABDA62" w:rsidR="00667272" w:rsidRPr="00DE20C9" w:rsidRDefault="00667272" w:rsidP="00BA5605">
      <w:pPr>
        <w:spacing w:before="120"/>
        <w:jc w:val="both"/>
        <w:rPr>
          <w:rFonts w:ascii="Poppins" w:hAnsi="Poppins" w:cs="Poppins"/>
          <w:bCs/>
          <w:sz w:val="16"/>
          <w:szCs w:val="16"/>
        </w:rPr>
      </w:pPr>
      <w:r w:rsidRPr="00BA5605">
        <w:rPr>
          <w:rFonts w:ascii="Poppins" w:hAnsi="Poppins" w:cs="Poppins"/>
          <w:b/>
          <w:sz w:val="16"/>
          <w:szCs w:val="16"/>
        </w:rPr>
        <w:t>NOTE:</w:t>
      </w:r>
      <w:r w:rsidR="00DE20C9">
        <w:rPr>
          <w:rFonts w:ascii="Poppins" w:hAnsi="Poppins" w:cs="Poppins"/>
          <w:bCs/>
          <w:sz w:val="16"/>
          <w:szCs w:val="16"/>
        </w:rPr>
        <w:t xml:space="preserve"> </w:t>
      </w:r>
      <w:r w:rsidR="002D5624" w:rsidRPr="002D5624">
        <w:rPr>
          <w:rFonts w:ascii="Poppins" w:hAnsi="Poppins" w:cs="Poppins"/>
          <w:bCs/>
          <w:sz w:val="16"/>
          <w:szCs w:val="16"/>
        </w:rPr>
        <w:t>Note: Bovine Serum or Bovine Serum Albumin is present in some components</w:t>
      </w:r>
      <w:r w:rsidR="002D5624">
        <w:rPr>
          <w:rFonts w:ascii="Poppins" w:hAnsi="Poppins" w:cs="Poppins"/>
          <w:bCs/>
          <w:sz w:val="16"/>
          <w:szCs w:val="16"/>
        </w:rPr>
        <w:t>.</w:t>
      </w:r>
    </w:p>
    <w:p w14:paraId="627812C2" w14:textId="77777777" w:rsidR="00C17799" w:rsidRPr="00EB35F9" w:rsidRDefault="00C17799" w:rsidP="00667272">
      <w:pPr>
        <w:spacing w:before="240"/>
        <w:rPr>
          <w:rFonts w:ascii="Poppins" w:hAnsi="Poppins" w:cs="Poppins"/>
          <w:b/>
          <w:color w:val="E36C0A" w:themeColor="accent6" w:themeShade="BF"/>
        </w:rPr>
      </w:pPr>
      <w:r w:rsidRPr="00EB35F9">
        <w:rPr>
          <w:rFonts w:ascii="Poppins" w:hAnsi="Poppins" w:cs="Poppins"/>
          <w:b/>
          <w:color w:val="E36C0A" w:themeColor="accent6" w:themeShade="BF"/>
        </w:rPr>
        <w:t>MATERIALS REQUIRED BUT NOT PROVIDED</w:t>
      </w:r>
    </w:p>
    <w:p w14:paraId="31271228" w14:textId="77777777" w:rsidR="002D5624" w:rsidRPr="006C455C" w:rsidRDefault="002D5624" w:rsidP="002D5624">
      <w:pPr>
        <w:pStyle w:val="ListParagraph"/>
        <w:numPr>
          <w:ilvl w:val="0"/>
          <w:numId w:val="21"/>
        </w:numPr>
        <w:rPr>
          <w:rFonts w:ascii="Poppins" w:hAnsi="Poppins" w:cs="Poppins"/>
          <w:sz w:val="16"/>
          <w:szCs w:val="16"/>
        </w:rPr>
      </w:pPr>
      <w:r w:rsidRPr="006C455C">
        <w:rPr>
          <w:rFonts w:ascii="Poppins" w:hAnsi="Poppins" w:cs="Poppins"/>
          <w:sz w:val="16"/>
          <w:szCs w:val="16"/>
        </w:rPr>
        <w:t xml:space="preserve">Single and multichannel pipettes capable of delivering 25 </w:t>
      </w:r>
      <w:proofErr w:type="spellStart"/>
      <w:r w:rsidRPr="006C455C">
        <w:rPr>
          <w:rFonts w:ascii="Cambria" w:hAnsi="Cambria" w:cs="Cambria"/>
          <w:sz w:val="16"/>
          <w:szCs w:val="16"/>
        </w:rPr>
        <w:t>μ</w:t>
      </w:r>
      <w:r w:rsidRPr="006C455C">
        <w:rPr>
          <w:rFonts w:ascii="Poppins" w:hAnsi="Poppins" w:cs="Poppins"/>
          <w:sz w:val="16"/>
          <w:szCs w:val="16"/>
        </w:rPr>
        <w:t>L</w:t>
      </w:r>
      <w:proofErr w:type="spellEnd"/>
      <w:r w:rsidRPr="006C455C">
        <w:rPr>
          <w:rFonts w:ascii="Poppins" w:hAnsi="Poppins" w:cs="Poppins"/>
          <w:sz w:val="16"/>
          <w:szCs w:val="16"/>
        </w:rPr>
        <w:t xml:space="preserve">, 100 </w:t>
      </w:r>
      <w:proofErr w:type="spellStart"/>
      <w:r w:rsidRPr="006C455C">
        <w:rPr>
          <w:rFonts w:ascii="Cambria" w:hAnsi="Cambria" w:cs="Cambria"/>
          <w:sz w:val="16"/>
          <w:szCs w:val="16"/>
        </w:rPr>
        <w:t>μ</w:t>
      </w:r>
      <w:r w:rsidRPr="006C455C">
        <w:rPr>
          <w:rFonts w:ascii="Poppins" w:hAnsi="Poppins" w:cs="Poppins"/>
          <w:sz w:val="16"/>
          <w:szCs w:val="16"/>
        </w:rPr>
        <w:t>L</w:t>
      </w:r>
      <w:proofErr w:type="spellEnd"/>
      <w:r w:rsidRPr="006C455C">
        <w:rPr>
          <w:rFonts w:ascii="Poppins" w:hAnsi="Poppins" w:cs="Poppins"/>
          <w:sz w:val="16"/>
          <w:szCs w:val="16"/>
        </w:rPr>
        <w:t xml:space="preserve"> and 200 </w:t>
      </w:r>
      <w:proofErr w:type="spellStart"/>
      <w:r w:rsidRPr="006C455C">
        <w:rPr>
          <w:rFonts w:ascii="Cambria" w:hAnsi="Cambria" w:cs="Cambria"/>
          <w:sz w:val="16"/>
          <w:szCs w:val="16"/>
        </w:rPr>
        <w:t>μ</w:t>
      </w:r>
      <w:r w:rsidRPr="006C455C">
        <w:rPr>
          <w:rFonts w:ascii="Poppins" w:hAnsi="Poppins" w:cs="Poppins"/>
          <w:sz w:val="16"/>
          <w:szCs w:val="16"/>
        </w:rPr>
        <w:t>L</w:t>
      </w:r>
      <w:proofErr w:type="spellEnd"/>
      <w:r w:rsidRPr="006C455C">
        <w:rPr>
          <w:rFonts w:ascii="Poppins" w:hAnsi="Poppins" w:cs="Poppins"/>
          <w:sz w:val="16"/>
          <w:szCs w:val="16"/>
        </w:rPr>
        <w:t xml:space="preserve"> volumes.</w:t>
      </w:r>
    </w:p>
    <w:p w14:paraId="42F0454C" w14:textId="77777777" w:rsidR="002D5624" w:rsidRPr="006C455C" w:rsidRDefault="002D5624" w:rsidP="002D5624">
      <w:pPr>
        <w:pStyle w:val="ListParagraph"/>
        <w:numPr>
          <w:ilvl w:val="0"/>
          <w:numId w:val="21"/>
        </w:numPr>
        <w:rPr>
          <w:rFonts w:ascii="Poppins" w:hAnsi="Poppins" w:cs="Poppins"/>
          <w:sz w:val="16"/>
          <w:szCs w:val="16"/>
        </w:rPr>
      </w:pPr>
      <w:r w:rsidRPr="006C455C">
        <w:rPr>
          <w:rFonts w:ascii="Poppins" w:hAnsi="Poppins" w:cs="Poppins"/>
          <w:sz w:val="16"/>
          <w:szCs w:val="16"/>
        </w:rPr>
        <w:t>Disposable pipet</w:t>
      </w:r>
      <w:r>
        <w:rPr>
          <w:rFonts w:ascii="Poppins" w:hAnsi="Poppins" w:cs="Poppins"/>
          <w:sz w:val="16"/>
          <w:szCs w:val="16"/>
        </w:rPr>
        <w:t>te</w:t>
      </w:r>
      <w:r w:rsidRPr="006C455C">
        <w:rPr>
          <w:rFonts w:ascii="Poppins" w:hAnsi="Poppins" w:cs="Poppins"/>
          <w:sz w:val="16"/>
          <w:szCs w:val="16"/>
        </w:rPr>
        <w:t xml:space="preserve"> tips.</w:t>
      </w:r>
    </w:p>
    <w:p w14:paraId="169F5A5D" w14:textId="77777777" w:rsidR="002D5624" w:rsidRPr="006C455C" w:rsidRDefault="002D5624" w:rsidP="002D5624">
      <w:pPr>
        <w:pStyle w:val="ListParagraph"/>
        <w:numPr>
          <w:ilvl w:val="0"/>
          <w:numId w:val="21"/>
        </w:numPr>
        <w:rPr>
          <w:rFonts w:ascii="Poppins" w:hAnsi="Poppins" w:cs="Poppins"/>
          <w:sz w:val="16"/>
          <w:szCs w:val="16"/>
        </w:rPr>
      </w:pPr>
      <w:r w:rsidRPr="006C455C">
        <w:rPr>
          <w:rFonts w:ascii="Poppins" w:hAnsi="Poppins" w:cs="Poppins"/>
          <w:sz w:val="16"/>
          <w:szCs w:val="16"/>
        </w:rPr>
        <w:t>Disposable plastic containers for reagent mixing and pipetting reservoirs.</w:t>
      </w:r>
    </w:p>
    <w:p w14:paraId="7A5A6EE2" w14:textId="77777777" w:rsidR="002D5624" w:rsidRPr="006C455C" w:rsidRDefault="002D5624" w:rsidP="002D5624">
      <w:pPr>
        <w:pStyle w:val="ListParagraph"/>
        <w:numPr>
          <w:ilvl w:val="0"/>
          <w:numId w:val="21"/>
        </w:numPr>
        <w:rPr>
          <w:rFonts w:ascii="Poppins" w:hAnsi="Poppins" w:cs="Poppins"/>
          <w:sz w:val="16"/>
          <w:szCs w:val="16"/>
        </w:rPr>
      </w:pPr>
      <w:r w:rsidRPr="006C455C">
        <w:rPr>
          <w:rFonts w:ascii="Poppins" w:hAnsi="Poppins" w:cs="Poppins"/>
          <w:sz w:val="16"/>
          <w:szCs w:val="16"/>
        </w:rPr>
        <w:t>Automated microwell washer.</w:t>
      </w:r>
    </w:p>
    <w:p w14:paraId="7A5CD0C7" w14:textId="77777777" w:rsidR="002D5624" w:rsidRPr="006C455C" w:rsidRDefault="002D5624" w:rsidP="002D5624">
      <w:pPr>
        <w:pStyle w:val="ListParagraph"/>
        <w:numPr>
          <w:ilvl w:val="0"/>
          <w:numId w:val="21"/>
        </w:numPr>
        <w:rPr>
          <w:rFonts w:ascii="Poppins" w:hAnsi="Poppins" w:cs="Poppins"/>
          <w:sz w:val="16"/>
          <w:szCs w:val="16"/>
        </w:rPr>
      </w:pPr>
      <w:r w:rsidRPr="006C455C">
        <w:rPr>
          <w:rFonts w:ascii="Poppins" w:hAnsi="Poppins" w:cs="Poppins"/>
          <w:sz w:val="16"/>
          <w:szCs w:val="16"/>
        </w:rPr>
        <w:t>Microwell or microstrip spectrophotometric reader. The reader must read at 450</w:t>
      </w:r>
      <w:r>
        <w:rPr>
          <w:rFonts w:ascii="Poppins" w:hAnsi="Poppins" w:cs="Poppins"/>
          <w:sz w:val="16"/>
          <w:szCs w:val="16"/>
        </w:rPr>
        <w:t xml:space="preserve"> </w:t>
      </w:r>
      <w:r w:rsidRPr="006C455C">
        <w:rPr>
          <w:rFonts w:ascii="Poppins" w:hAnsi="Poppins" w:cs="Poppins"/>
          <w:sz w:val="16"/>
          <w:szCs w:val="16"/>
        </w:rPr>
        <w:t>nm with a 630 nm reference filter and detect absorbances from 0 to</w:t>
      </w:r>
      <w:r>
        <w:rPr>
          <w:rFonts w:ascii="Poppins" w:hAnsi="Poppins" w:cs="Poppins"/>
          <w:sz w:val="16"/>
          <w:szCs w:val="16"/>
        </w:rPr>
        <w:t xml:space="preserve"> </w:t>
      </w:r>
      <w:r w:rsidRPr="006C455C">
        <w:rPr>
          <w:rFonts w:ascii="Poppins" w:hAnsi="Poppins" w:cs="Poppins"/>
          <w:sz w:val="16"/>
          <w:szCs w:val="16"/>
        </w:rPr>
        <w:t>3.000</w:t>
      </w:r>
      <w:r>
        <w:rPr>
          <w:rFonts w:ascii="Poppins" w:hAnsi="Poppins" w:cs="Poppins"/>
          <w:sz w:val="16"/>
          <w:szCs w:val="16"/>
        </w:rPr>
        <w:t xml:space="preserve"> (or greater) </w:t>
      </w:r>
      <w:r w:rsidRPr="006C455C">
        <w:rPr>
          <w:rFonts w:ascii="Poppins" w:hAnsi="Poppins" w:cs="Poppins"/>
          <w:sz w:val="16"/>
          <w:szCs w:val="16"/>
        </w:rPr>
        <w:t>optical density units.</w:t>
      </w:r>
    </w:p>
    <w:p w14:paraId="55C26C16" w14:textId="77777777" w:rsidR="002D5624" w:rsidRPr="006C455C" w:rsidRDefault="002D5624" w:rsidP="002D5624">
      <w:pPr>
        <w:pStyle w:val="ListParagraph"/>
        <w:numPr>
          <w:ilvl w:val="0"/>
          <w:numId w:val="21"/>
        </w:numPr>
        <w:rPr>
          <w:rFonts w:ascii="Poppins" w:hAnsi="Poppins" w:cs="Poppins"/>
          <w:sz w:val="16"/>
          <w:szCs w:val="16"/>
        </w:rPr>
      </w:pPr>
      <w:r w:rsidRPr="006C455C">
        <w:rPr>
          <w:rFonts w:ascii="Poppins" w:hAnsi="Poppins" w:cs="Poppins"/>
          <w:sz w:val="16"/>
          <w:szCs w:val="16"/>
        </w:rPr>
        <w:t>Software capable of calculating a 4-parameter curve fit.</w:t>
      </w:r>
    </w:p>
    <w:p w14:paraId="1C50B2BF" w14:textId="6149136E" w:rsidR="002D5624" w:rsidRPr="005F4AB8" w:rsidRDefault="002D5624" w:rsidP="005F4AB8">
      <w:pPr>
        <w:pStyle w:val="ListParagraph"/>
        <w:numPr>
          <w:ilvl w:val="0"/>
          <w:numId w:val="21"/>
        </w:numPr>
        <w:jc w:val="both"/>
        <w:rPr>
          <w:rFonts w:ascii="Poppins" w:hAnsi="Poppins" w:cs="Poppins"/>
          <w:sz w:val="16"/>
          <w:szCs w:val="16"/>
        </w:rPr>
      </w:pPr>
      <w:r w:rsidRPr="006C455C">
        <w:rPr>
          <w:rFonts w:ascii="Poppins" w:hAnsi="Poppins" w:cs="Poppins"/>
          <w:sz w:val="16"/>
          <w:szCs w:val="16"/>
        </w:rPr>
        <w:t>Deionized water.</w:t>
      </w:r>
    </w:p>
    <w:p w14:paraId="3969CD62" w14:textId="2FA9B34F" w:rsidR="00C17799" w:rsidRDefault="00C17799" w:rsidP="00891FE0">
      <w:pPr>
        <w:spacing w:before="240"/>
        <w:rPr>
          <w:rFonts w:ascii="Poppins" w:hAnsi="Poppins" w:cs="Poppins"/>
          <w:b/>
          <w:color w:val="E36C0A" w:themeColor="accent6" w:themeShade="BF"/>
        </w:rPr>
      </w:pPr>
      <w:r w:rsidRPr="00EB35F9">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2D5624" w:rsidRPr="002D5624" w14:paraId="0A7B203D" w14:textId="77777777" w:rsidTr="00A1363F">
        <w:trPr>
          <w:trHeight w:val="58"/>
        </w:trPr>
        <w:tc>
          <w:tcPr>
            <w:tcW w:w="1553" w:type="dxa"/>
            <w:vAlign w:val="center"/>
          </w:tcPr>
          <w:p w14:paraId="67890465" w14:textId="77777777" w:rsidR="002D5624" w:rsidRPr="002D5624" w:rsidRDefault="002D5624" w:rsidP="002D5624">
            <w:pPr>
              <w:jc w:val="center"/>
              <w:rPr>
                <w:rFonts w:ascii="Poppins" w:hAnsi="Poppins" w:cs="Poppins"/>
                <w:sz w:val="16"/>
                <w:szCs w:val="16"/>
              </w:rPr>
            </w:pPr>
            <w:r w:rsidRPr="002D5624">
              <w:rPr>
                <w:rFonts w:ascii="Poppins" w:hAnsi="Poppins" w:cs="Poppins"/>
                <w:noProof/>
                <w:sz w:val="16"/>
                <w:szCs w:val="16"/>
              </w:rPr>
              <w:drawing>
                <wp:inline distT="0" distB="0" distL="0" distR="0" wp14:anchorId="7BA708EC" wp14:editId="7DDB8CAD">
                  <wp:extent cx="519784" cy="291258"/>
                  <wp:effectExtent l="0" t="0" r="0" b="0"/>
                  <wp:docPr id="1588137525" name="Picture 1588137525" descr="P127C1T2#yIS1">
                    <a:extLst xmlns:a="http://schemas.openxmlformats.org/drawingml/2006/main">
                      <a:ext uri="{FF2B5EF4-FFF2-40B4-BE49-F238E27FC236}">
                        <a16:creationId xmlns:a16="http://schemas.microsoft.com/office/drawing/2014/main" id="{C20FA4B0-A37D-34A2-4EF8-11E3C8F3585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137525" name="Picture 1588137525" descr="P127C1T2#yIS1">
                            <a:extLst>
                              <a:ext uri="{FF2B5EF4-FFF2-40B4-BE49-F238E27FC236}">
                                <a16:creationId xmlns:a16="http://schemas.microsoft.com/office/drawing/2014/main" id="{C20FA4B0-A37D-34A2-4EF8-11E3C8F35855}"/>
                              </a:ext>
                            </a:extLst>
                          </pic:cNvPr>
                          <pic:cNvPicPr>
                            <a:picLocks noChangeAspect="1"/>
                          </pic:cNvPicPr>
                        </pic:nvPicPr>
                        <pic:blipFill>
                          <a:blip r:embed="rId28"/>
                          <a:stretch>
                            <a:fillRect/>
                          </a:stretch>
                        </pic:blipFill>
                        <pic:spPr>
                          <a:xfrm>
                            <a:off x="0" y="0"/>
                            <a:ext cx="545241" cy="305523"/>
                          </a:xfrm>
                          <a:prstGeom prst="rect">
                            <a:avLst/>
                          </a:prstGeom>
                        </pic:spPr>
                      </pic:pic>
                    </a:graphicData>
                  </a:graphic>
                </wp:inline>
              </w:drawing>
            </w:r>
          </w:p>
        </w:tc>
        <w:tc>
          <w:tcPr>
            <w:tcW w:w="9247" w:type="dxa"/>
            <w:vAlign w:val="center"/>
          </w:tcPr>
          <w:p w14:paraId="0E7A722F" w14:textId="77777777" w:rsidR="002D5624" w:rsidRPr="002D5624" w:rsidRDefault="002D5624" w:rsidP="002D5624">
            <w:pPr>
              <w:rPr>
                <w:rFonts w:ascii="Poppins" w:hAnsi="Poppins" w:cs="Poppins"/>
                <w:sz w:val="16"/>
                <w:szCs w:val="16"/>
              </w:rPr>
            </w:pPr>
            <w:r w:rsidRPr="002D5624">
              <w:rPr>
                <w:rFonts w:ascii="Poppins" w:hAnsi="Poppins" w:cs="Poppins"/>
                <w:sz w:val="16"/>
                <w:szCs w:val="16"/>
              </w:rPr>
              <w:t>When not in use, the kit should be stored at 2 – 8 °C.   Reagents must be allowed to reach room temperature before use.   Do not expose the reagents to temperatures greater than 30 °C or less than 2 °C.</w:t>
            </w:r>
          </w:p>
        </w:tc>
      </w:tr>
      <w:tr w:rsidR="002D5624" w:rsidRPr="002D5624" w14:paraId="6C93C2DA" w14:textId="77777777" w:rsidTr="00A1363F">
        <w:trPr>
          <w:trHeight w:val="58"/>
        </w:trPr>
        <w:tc>
          <w:tcPr>
            <w:tcW w:w="1553" w:type="dxa"/>
            <w:tcBorders>
              <w:bottom w:val="single" w:sz="4" w:space="0" w:color="auto"/>
            </w:tcBorders>
            <w:vAlign w:val="center"/>
          </w:tcPr>
          <w:p w14:paraId="30906940" w14:textId="77777777" w:rsidR="002D5624" w:rsidRPr="002D5624" w:rsidRDefault="002D5624" w:rsidP="002D5624">
            <w:pPr>
              <w:jc w:val="center"/>
              <w:rPr>
                <w:rFonts w:ascii="Poppins" w:hAnsi="Poppins" w:cs="Poppins"/>
                <w:sz w:val="16"/>
                <w:szCs w:val="16"/>
              </w:rPr>
            </w:pPr>
            <w:r w:rsidRPr="002D5624">
              <w:rPr>
                <w:rFonts w:ascii="Poppins" w:hAnsi="Poppins" w:cs="Poppins"/>
                <w:noProof/>
                <w:sz w:val="16"/>
                <w:szCs w:val="16"/>
              </w:rPr>
              <w:drawing>
                <wp:inline distT="0" distB="0" distL="0" distR="0" wp14:anchorId="0744E975" wp14:editId="667B8D24">
                  <wp:extent cx="553085" cy="290830"/>
                  <wp:effectExtent l="0" t="0" r="0" b="0"/>
                  <wp:docPr id="7" name="Picture 6" descr="P130C3T2#yIS1">
                    <a:extLst xmlns:a="http://schemas.openxmlformats.org/drawingml/2006/main">
                      <a:ext uri="{FF2B5EF4-FFF2-40B4-BE49-F238E27FC236}">
                        <a16:creationId xmlns:a16="http://schemas.microsoft.com/office/drawing/2014/main" id="{788A8CE3-0261-951B-9F3E-0AD8C0173E2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P130C3T2#yIS1">
                            <a:extLst>
                              <a:ext uri="{FF2B5EF4-FFF2-40B4-BE49-F238E27FC236}">
                                <a16:creationId xmlns:a16="http://schemas.microsoft.com/office/drawing/2014/main" id="{788A8CE3-0261-951B-9F3E-0AD8C0173E25}"/>
                              </a:ext>
                            </a:extLst>
                          </pic:cNvPr>
                          <pic:cNvPicPr>
                            <a:picLocks noChangeAspect="1"/>
                          </pic:cNvPicPr>
                        </pic:nvPicPr>
                        <pic:blipFill>
                          <a:blip r:embed="rId29"/>
                          <a:stretch>
                            <a:fillRect/>
                          </a:stretch>
                        </pic:blipFill>
                        <pic:spPr>
                          <a:xfrm>
                            <a:off x="0" y="0"/>
                            <a:ext cx="557889" cy="293356"/>
                          </a:xfrm>
                          <a:prstGeom prst="rect">
                            <a:avLst/>
                          </a:prstGeom>
                        </pic:spPr>
                      </pic:pic>
                    </a:graphicData>
                  </a:graphic>
                </wp:inline>
              </w:drawing>
            </w:r>
          </w:p>
        </w:tc>
        <w:tc>
          <w:tcPr>
            <w:tcW w:w="9247" w:type="dxa"/>
            <w:vAlign w:val="center"/>
          </w:tcPr>
          <w:p w14:paraId="2F2292B8" w14:textId="77777777" w:rsidR="002D5624" w:rsidRPr="002D5624" w:rsidRDefault="002D5624" w:rsidP="002D5624">
            <w:pPr>
              <w:rPr>
                <w:rFonts w:ascii="Poppins" w:hAnsi="Poppins" w:cs="Poppins"/>
                <w:sz w:val="16"/>
                <w:szCs w:val="16"/>
              </w:rPr>
            </w:pPr>
            <w:r w:rsidRPr="002D5624">
              <w:rPr>
                <w:rFonts w:ascii="Poppins" w:hAnsi="Poppins" w:cs="Poppins"/>
                <w:sz w:val="16"/>
                <w:szCs w:val="16"/>
              </w:rPr>
              <w:t>Diluted (1X) wash solution may be stored at room temperature for up to one month.</w:t>
            </w:r>
          </w:p>
          <w:p w14:paraId="5C6367D8" w14:textId="77777777" w:rsidR="002D5624" w:rsidRPr="002D5624" w:rsidRDefault="002D5624" w:rsidP="002D5624">
            <w:pPr>
              <w:rPr>
                <w:rFonts w:ascii="Poppins" w:hAnsi="Poppins" w:cs="Poppins"/>
                <w:sz w:val="16"/>
                <w:szCs w:val="16"/>
              </w:rPr>
            </w:pPr>
          </w:p>
        </w:tc>
      </w:tr>
    </w:tbl>
    <w:p w14:paraId="2B84177F" w14:textId="7A0A3204" w:rsidR="003968BD" w:rsidRPr="00EB35F9" w:rsidRDefault="003968BD" w:rsidP="00FB7150">
      <w:pPr>
        <w:spacing w:before="240"/>
        <w:rPr>
          <w:rFonts w:ascii="Poppins" w:hAnsi="Poppins" w:cs="Poppins"/>
          <w:b/>
          <w:color w:val="E36C0A" w:themeColor="accent6" w:themeShade="BF"/>
        </w:rPr>
      </w:pPr>
      <w:r w:rsidRPr="00EB35F9">
        <w:rPr>
          <w:rFonts w:ascii="Poppins" w:hAnsi="Poppins" w:cs="Poppins"/>
          <w:b/>
          <w:color w:val="E36C0A" w:themeColor="accent6" w:themeShade="BF"/>
        </w:rPr>
        <w:t>PRECAUTIONS</w:t>
      </w:r>
    </w:p>
    <w:p w14:paraId="14AC3FF3" w14:textId="77777777" w:rsidR="002D5624" w:rsidRPr="00022EDA" w:rsidRDefault="002D5624" w:rsidP="002D5624">
      <w:pPr>
        <w:pStyle w:val="ListParagraph"/>
        <w:numPr>
          <w:ilvl w:val="0"/>
          <w:numId w:val="20"/>
        </w:numPr>
        <w:rPr>
          <w:rFonts w:ascii="Poppins" w:hAnsi="Poppins" w:cs="Poppins"/>
          <w:b/>
          <w:bCs/>
          <w:sz w:val="16"/>
          <w:szCs w:val="16"/>
        </w:rPr>
      </w:pPr>
      <w:r w:rsidRPr="00022EDA">
        <w:rPr>
          <w:rFonts w:ascii="Poppins" w:hAnsi="Poppins" w:cs="Poppins"/>
          <w:b/>
          <w:bCs/>
          <w:sz w:val="16"/>
          <w:szCs w:val="16"/>
        </w:rPr>
        <w:t xml:space="preserve">For </w:t>
      </w:r>
      <w:r w:rsidRPr="00022EDA">
        <w:rPr>
          <w:rFonts w:ascii="Poppins" w:hAnsi="Poppins" w:cs="Poppins"/>
          <w:b/>
          <w:bCs/>
          <w:i/>
          <w:iCs/>
          <w:sz w:val="16"/>
          <w:szCs w:val="16"/>
        </w:rPr>
        <w:t>in vitro</w:t>
      </w:r>
      <w:r w:rsidRPr="00022EDA">
        <w:rPr>
          <w:rFonts w:ascii="Poppins" w:hAnsi="Poppins" w:cs="Poppins"/>
          <w:b/>
          <w:bCs/>
          <w:sz w:val="16"/>
          <w:szCs w:val="16"/>
        </w:rPr>
        <w:t xml:space="preserve"> diagnostic use only</w:t>
      </w:r>
      <w:r>
        <w:rPr>
          <w:rFonts w:ascii="Poppins" w:hAnsi="Poppins" w:cs="Poppins"/>
          <w:b/>
          <w:bCs/>
          <w:sz w:val="16"/>
          <w:szCs w:val="16"/>
        </w:rPr>
        <w:t>.</w:t>
      </w:r>
    </w:p>
    <w:p w14:paraId="2F1E0C5E" w14:textId="77777777" w:rsidR="002D5624" w:rsidRPr="0090741B" w:rsidRDefault="002D5624" w:rsidP="002D5624">
      <w:pPr>
        <w:pStyle w:val="ListParagraph"/>
        <w:numPr>
          <w:ilvl w:val="0"/>
          <w:numId w:val="20"/>
        </w:numPr>
        <w:rPr>
          <w:rFonts w:ascii="Poppins" w:hAnsi="Poppins" w:cs="Poppins"/>
          <w:sz w:val="16"/>
          <w:szCs w:val="16"/>
        </w:rPr>
      </w:pPr>
      <w:r w:rsidRPr="0090741B">
        <w:rPr>
          <w:rFonts w:ascii="Poppins" w:hAnsi="Poppins" w:cs="Poppins"/>
          <w:sz w:val="16"/>
          <w:szCs w:val="16"/>
        </w:rPr>
        <w:t>The Antigen Coated 96-well Plate, Calibrators, and Urine Controls contain human urine and/or antigen processed from human bone tissue. Although each lot of urine and bone has been documented to be non-reactive for HIV 1, HIV 2, HBsAg, HCV and RPR by FDA approved methods, these materials should be handled as potentially infectious and should be disposed of properly.</w:t>
      </w:r>
    </w:p>
    <w:p w14:paraId="2ECD49BE" w14:textId="77777777" w:rsidR="002D5624" w:rsidRPr="0090741B" w:rsidRDefault="002D5624" w:rsidP="002D5624">
      <w:pPr>
        <w:pStyle w:val="ListParagraph"/>
        <w:numPr>
          <w:ilvl w:val="0"/>
          <w:numId w:val="20"/>
        </w:numPr>
        <w:rPr>
          <w:rFonts w:ascii="Poppins" w:hAnsi="Poppins" w:cs="Poppins"/>
          <w:sz w:val="16"/>
          <w:szCs w:val="16"/>
        </w:rPr>
      </w:pPr>
      <w:r w:rsidRPr="0090741B">
        <w:rPr>
          <w:rFonts w:ascii="Poppins" w:hAnsi="Poppins" w:cs="Poppins"/>
          <w:sz w:val="16"/>
          <w:szCs w:val="16"/>
        </w:rPr>
        <w:t>The Stopping Reagent contains 1N sulfuric acid</w:t>
      </w:r>
      <w:r>
        <w:rPr>
          <w:rFonts w:ascii="Poppins" w:hAnsi="Poppins" w:cs="Poppins"/>
          <w:sz w:val="16"/>
          <w:szCs w:val="16"/>
        </w:rPr>
        <w:t xml:space="preserve">.   </w:t>
      </w:r>
      <w:r w:rsidRPr="0090741B">
        <w:rPr>
          <w:rFonts w:ascii="Poppins" w:hAnsi="Poppins" w:cs="Poppins"/>
          <w:sz w:val="16"/>
          <w:szCs w:val="16"/>
        </w:rPr>
        <w:t>Danger: Causes severe skin burns and eye damage</w:t>
      </w:r>
      <w:r>
        <w:rPr>
          <w:rFonts w:ascii="Poppins" w:hAnsi="Poppins" w:cs="Poppins"/>
          <w:sz w:val="16"/>
          <w:szCs w:val="16"/>
        </w:rPr>
        <w:t>.</w:t>
      </w:r>
      <w:r w:rsidRPr="0090741B">
        <w:rPr>
          <w:rFonts w:ascii="Poppins" w:hAnsi="Poppins" w:cs="Poppins"/>
          <w:sz w:val="16"/>
          <w:szCs w:val="16"/>
        </w:rPr>
        <w:t xml:space="preserve"> </w:t>
      </w:r>
    </w:p>
    <w:p w14:paraId="1492BE77" w14:textId="77777777" w:rsidR="002D5624" w:rsidRPr="0090741B" w:rsidRDefault="002D5624" w:rsidP="002D5624">
      <w:pPr>
        <w:pStyle w:val="ListParagraph"/>
        <w:numPr>
          <w:ilvl w:val="0"/>
          <w:numId w:val="20"/>
        </w:numPr>
        <w:rPr>
          <w:rFonts w:ascii="Poppins" w:hAnsi="Poppins" w:cs="Poppins"/>
          <w:sz w:val="16"/>
          <w:szCs w:val="16"/>
        </w:rPr>
      </w:pPr>
      <w:r w:rsidRPr="0090741B">
        <w:rPr>
          <w:rFonts w:ascii="Poppins" w:hAnsi="Poppins" w:cs="Poppins"/>
          <w:sz w:val="16"/>
          <w:szCs w:val="16"/>
        </w:rPr>
        <w:t xml:space="preserve">The Chromogen Reagent contains 3,3',5,5'- tetramethylbenzidine and </w:t>
      </w:r>
      <w:proofErr w:type="spellStart"/>
      <w:r w:rsidRPr="0090741B">
        <w:rPr>
          <w:rFonts w:ascii="Poppins" w:hAnsi="Poppins" w:cs="Poppins"/>
          <w:sz w:val="16"/>
          <w:szCs w:val="16"/>
        </w:rPr>
        <w:t>dimethylsulfoxide</w:t>
      </w:r>
      <w:proofErr w:type="spellEnd"/>
      <w:r w:rsidRPr="0090741B">
        <w:rPr>
          <w:rFonts w:ascii="Poppins" w:hAnsi="Poppins" w:cs="Poppins"/>
          <w:sz w:val="16"/>
          <w:szCs w:val="16"/>
        </w:rPr>
        <w:t xml:space="preserve">. </w:t>
      </w:r>
      <w:r>
        <w:rPr>
          <w:rFonts w:ascii="Poppins" w:hAnsi="Poppins" w:cs="Poppins"/>
          <w:sz w:val="16"/>
          <w:szCs w:val="16"/>
        </w:rPr>
        <w:t xml:space="preserve">Warning - </w:t>
      </w:r>
      <w:proofErr w:type="spellStart"/>
      <w:r w:rsidRPr="0090741B">
        <w:rPr>
          <w:rFonts w:ascii="Poppins" w:hAnsi="Poppins" w:cs="Poppins"/>
          <w:sz w:val="16"/>
          <w:szCs w:val="16"/>
        </w:rPr>
        <w:t>Dimethylsulfoxide</w:t>
      </w:r>
      <w:proofErr w:type="spellEnd"/>
      <w:r w:rsidRPr="0090741B">
        <w:rPr>
          <w:rFonts w:ascii="Poppins" w:hAnsi="Poppins" w:cs="Poppins"/>
          <w:sz w:val="16"/>
          <w:szCs w:val="16"/>
        </w:rPr>
        <w:t xml:space="preserve"> is readily absorbed through the skin.</w:t>
      </w:r>
      <w:r>
        <w:rPr>
          <w:rFonts w:ascii="Poppins" w:hAnsi="Poppins" w:cs="Poppins"/>
          <w:sz w:val="16"/>
          <w:szCs w:val="16"/>
        </w:rPr>
        <w:t xml:space="preserve">  May cause skin irritation or serious eye irritation.</w:t>
      </w:r>
    </w:p>
    <w:p w14:paraId="5CA196CC" w14:textId="77777777" w:rsidR="002D5624" w:rsidRDefault="002D5624" w:rsidP="002D5624">
      <w:pPr>
        <w:pStyle w:val="ListParagraph"/>
        <w:numPr>
          <w:ilvl w:val="0"/>
          <w:numId w:val="20"/>
        </w:numPr>
        <w:rPr>
          <w:rFonts w:ascii="Poppins" w:hAnsi="Poppins" w:cs="Poppins"/>
          <w:sz w:val="16"/>
          <w:szCs w:val="16"/>
        </w:rPr>
      </w:pPr>
      <w:proofErr w:type="spellStart"/>
      <w:r w:rsidRPr="0090741B">
        <w:rPr>
          <w:rFonts w:ascii="Poppins" w:hAnsi="Poppins" w:cs="Poppins"/>
          <w:sz w:val="16"/>
          <w:szCs w:val="16"/>
        </w:rPr>
        <w:t>ProClin</w:t>
      </w:r>
      <w:proofErr w:type="spellEnd"/>
      <w:r w:rsidRPr="0090741B">
        <w:rPr>
          <w:rFonts w:ascii="Poppins" w:hAnsi="Poppins" w:cs="Poppins"/>
          <w:sz w:val="16"/>
          <w:szCs w:val="16"/>
        </w:rPr>
        <w:t xml:space="preserve"> is included as a preservative in most reagents, at concentrations listed in the reagent section.</w:t>
      </w:r>
      <w:r>
        <w:rPr>
          <w:rFonts w:ascii="Poppins" w:hAnsi="Poppins" w:cs="Poppins"/>
          <w:sz w:val="16"/>
          <w:szCs w:val="16"/>
        </w:rPr>
        <w:t xml:space="preserve">  May cause skin irritation or serious eye irritation.</w:t>
      </w:r>
    </w:p>
    <w:p w14:paraId="3E22F976" w14:textId="77777777" w:rsidR="002D5624" w:rsidRPr="0090741B" w:rsidRDefault="002D5624" w:rsidP="002D5624">
      <w:pPr>
        <w:pStyle w:val="ListParagraph"/>
        <w:numPr>
          <w:ilvl w:val="0"/>
          <w:numId w:val="20"/>
        </w:numPr>
        <w:rPr>
          <w:rFonts w:ascii="Poppins" w:hAnsi="Poppins" w:cs="Poppins"/>
          <w:sz w:val="16"/>
          <w:szCs w:val="16"/>
        </w:rPr>
      </w:pPr>
      <w:r>
        <w:rPr>
          <w:rFonts w:ascii="Poppins" w:hAnsi="Poppins" w:cs="Poppins"/>
          <w:sz w:val="16"/>
          <w:szCs w:val="16"/>
        </w:rPr>
        <w:t>Assay</w:t>
      </w:r>
      <w:r w:rsidRPr="0090741B">
        <w:rPr>
          <w:rFonts w:ascii="Poppins" w:hAnsi="Poppins" w:cs="Poppins"/>
          <w:sz w:val="16"/>
          <w:szCs w:val="16"/>
        </w:rPr>
        <w:t xml:space="preserve"> plate, Assay Calibrators, Urine Controls: Contain materials of human origin.</w:t>
      </w:r>
    </w:p>
    <w:p w14:paraId="5EC8E62D" w14:textId="77777777" w:rsidR="002D5624" w:rsidRPr="0090741B" w:rsidRDefault="002D5624" w:rsidP="002D5624">
      <w:pPr>
        <w:pStyle w:val="ListParagraph"/>
        <w:numPr>
          <w:ilvl w:val="0"/>
          <w:numId w:val="20"/>
        </w:numPr>
        <w:rPr>
          <w:rFonts w:ascii="Poppins" w:hAnsi="Poppins" w:cs="Poppins"/>
          <w:sz w:val="16"/>
          <w:szCs w:val="16"/>
        </w:rPr>
      </w:pPr>
      <w:r w:rsidRPr="0090741B">
        <w:rPr>
          <w:rFonts w:ascii="Poppins" w:hAnsi="Poppins" w:cs="Poppins"/>
          <w:sz w:val="16"/>
          <w:szCs w:val="16"/>
        </w:rPr>
        <w:t>Urine specimens may contain infectious agents and should be disposed of properly. Decontamination is most effectively accomplished with a 0.5% solution of sodium hypochlorite (1:10 dilution of household bleach) or by autoclaving one hour at 121 °C. Do not autoclave solutions containing sodium hypochlorite. Do not combine sodium hypochlorite solution with acid.</w:t>
      </w:r>
    </w:p>
    <w:p w14:paraId="5C334308" w14:textId="77777777" w:rsidR="002D5624" w:rsidRPr="0090741B" w:rsidRDefault="002D5624" w:rsidP="002D5624">
      <w:pPr>
        <w:pStyle w:val="ListParagraph"/>
        <w:numPr>
          <w:ilvl w:val="0"/>
          <w:numId w:val="20"/>
        </w:numPr>
        <w:rPr>
          <w:rFonts w:ascii="Poppins" w:hAnsi="Poppins" w:cs="Poppins"/>
          <w:sz w:val="16"/>
          <w:szCs w:val="16"/>
        </w:rPr>
      </w:pPr>
      <w:r w:rsidRPr="0090741B">
        <w:rPr>
          <w:rFonts w:ascii="Poppins" w:hAnsi="Poppins" w:cs="Poppins"/>
          <w:sz w:val="16"/>
          <w:szCs w:val="16"/>
        </w:rPr>
        <w:t>Never pipette reagents or clinical specimens by mouth.</w:t>
      </w:r>
    </w:p>
    <w:p w14:paraId="359F7F52" w14:textId="77777777" w:rsidR="002D5624" w:rsidRPr="0090741B" w:rsidRDefault="002D5624" w:rsidP="002D5624">
      <w:pPr>
        <w:pStyle w:val="ListParagraph"/>
        <w:numPr>
          <w:ilvl w:val="0"/>
          <w:numId w:val="20"/>
        </w:numPr>
        <w:rPr>
          <w:rFonts w:ascii="Poppins" w:hAnsi="Poppins" w:cs="Poppins"/>
          <w:sz w:val="16"/>
          <w:szCs w:val="16"/>
        </w:rPr>
      </w:pPr>
      <w:r w:rsidRPr="0090741B">
        <w:rPr>
          <w:rFonts w:ascii="Poppins" w:hAnsi="Poppins" w:cs="Poppins"/>
          <w:sz w:val="16"/>
          <w:szCs w:val="16"/>
        </w:rPr>
        <w:t>Wear protective gloves and clothing when handling specimens and reagents. Wash hands thoroughly after use.</w:t>
      </w:r>
    </w:p>
    <w:p w14:paraId="42E43877" w14:textId="77777777" w:rsidR="002D5624" w:rsidRPr="0090741B" w:rsidRDefault="002D5624" w:rsidP="002D5624">
      <w:pPr>
        <w:pStyle w:val="ListParagraph"/>
        <w:numPr>
          <w:ilvl w:val="0"/>
          <w:numId w:val="20"/>
        </w:numPr>
        <w:rPr>
          <w:rFonts w:ascii="Poppins" w:hAnsi="Poppins" w:cs="Poppins"/>
          <w:sz w:val="16"/>
          <w:szCs w:val="16"/>
        </w:rPr>
      </w:pPr>
      <w:r w:rsidRPr="0090741B">
        <w:rPr>
          <w:rFonts w:ascii="Poppins" w:hAnsi="Poppins" w:cs="Poppins"/>
          <w:sz w:val="16"/>
          <w:szCs w:val="16"/>
        </w:rPr>
        <w:t>Do not use reagents beyond their expiration dates.</w:t>
      </w:r>
    </w:p>
    <w:p w14:paraId="4857189A" w14:textId="3B805C80" w:rsidR="002D5624" w:rsidRPr="0090741B" w:rsidRDefault="002D5624" w:rsidP="002D5624">
      <w:pPr>
        <w:pStyle w:val="ListParagraph"/>
        <w:numPr>
          <w:ilvl w:val="0"/>
          <w:numId w:val="20"/>
        </w:numPr>
        <w:rPr>
          <w:rFonts w:ascii="Poppins" w:hAnsi="Poppins" w:cs="Poppins"/>
          <w:sz w:val="16"/>
          <w:szCs w:val="16"/>
        </w:rPr>
      </w:pPr>
      <w:r w:rsidRPr="0090741B">
        <w:rPr>
          <w:rFonts w:ascii="Poppins" w:hAnsi="Poppins" w:cs="Poppins"/>
          <w:sz w:val="16"/>
          <w:szCs w:val="16"/>
        </w:rPr>
        <w:t xml:space="preserve">Do not mix components from different lots of the </w:t>
      </w:r>
      <w:proofErr w:type="spellStart"/>
      <w:r w:rsidR="00142A65">
        <w:rPr>
          <w:rFonts w:ascii="Poppins" w:hAnsi="Poppins" w:cs="Poppins"/>
          <w:sz w:val="16"/>
          <w:szCs w:val="16"/>
        </w:rPr>
        <w:t>NTx</w:t>
      </w:r>
      <w:proofErr w:type="spellEnd"/>
      <w:r w:rsidR="00142A65">
        <w:rPr>
          <w:rFonts w:ascii="Poppins" w:hAnsi="Poppins" w:cs="Poppins"/>
          <w:sz w:val="16"/>
          <w:szCs w:val="16"/>
        </w:rPr>
        <w:t xml:space="preserve"> Urine</w:t>
      </w:r>
      <w:r w:rsidRPr="0090741B">
        <w:rPr>
          <w:rFonts w:ascii="Poppins" w:hAnsi="Poppins" w:cs="Poppins"/>
          <w:sz w:val="16"/>
          <w:szCs w:val="16"/>
        </w:rPr>
        <w:t xml:space="preserve"> assay kits.</w:t>
      </w:r>
    </w:p>
    <w:p w14:paraId="5057B0F3" w14:textId="77777777" w:rsidR="002D5624" w:rsidRPr="0090741B" w:rsidRDefault="002D5624" w:rsidP="002D5624">
      <w:pPr>
        <w:pStyle w:val="ListParagraph"/>
        <w:numPr>
          <w:ilvl w:val="0"/>
          <w:numId w:val="20"/>
        </w:numPr>
        <w:rPr>
          <w:rFonts w:ascii="Poppins" w:hAnsi="Poppins" w:cs="Poppins"/>
          <w:sz w:val="16"/>
          <w:szCs w:val="16"/>
        </w:rPr>
      </w:pPr>
      <w:r w:rsidRPr="0090741B">
        <w:rPr>
          <w:rFonts w:ascii="Poppins" w:hAnsi="Poppins" w:cs="Poppins"/>
          <w:sz w:val="16"/>
          <w:szCs w:val="16"/>
        </w:rPr>
        <w:t>Microwell strips must be kept desiccated. Reseal unused microwell strips in the pouch containing desiccant.</w:t>
      </w:r>
    </w:p>
    <w:p w14:paraId="4F2C2E6C" w14:textId="77777777" w:rsidR="002D5624" w:rsidRDefault="002D5624" w:rsidP="002D5624">
      <w:pPr>
        <w:pStyle w:val="ListParagraph"/>
        <w:numPr>
          <w:ilvl w:val="0"/>
          <w:numId w:val="20"/>
        </w:numPr>
        <w:rPr>
          <w:rFonts w:ascii="Poppins" w:hAnsi="Poppins" w:cs="Poppins"/>
          <w:sz w:val="16"/>
          <w:szCs w:val="16"/>
        </w:rPr>
      </w:pPr>
      <w:r w:rsidRPr="0090741B">
        <w:rPr>
          <w:rFonts w:ascii="Poppins" w:hAnsi="Poppins" w:cs="Poppins"/>
          <w:sz w:val="16"/>
          <w:szCs w:val="16"/>
        </w:rPr>
        <w:lastRenderedPageBreak/>
        <w:t>Do not reuse microwells. Dispose of properly after use.</w:t>
      </w:r>
    </w:p>
    <w:p w14:paraId="6CFDBE66" w14:textId="77777777" w:rsidR="002D5624" w:rsidRPr="0090741B" w:rsidRDefault="002D5624" w:rsidP="002D5624">
      <w:pPr>
        <w:pStyle w:val="ListParagraph"/>
        <w:numPr>
          <w:ilvl w:val="0"/>
          <w:numId w:val="20"/>
        </w:numPr>
        <w:rPr>
          <w:rFonts w:ascii="Poppins" w:hAnsi="Poppins" w:cs="Poppins"/>
          <w:sz w:val="16"/>
          <w:szCs w:val="16"/>
        </w:rPr>
      </w:pPr>
      <w:r w:rsidRPr="0090741B">
        <w:rPr>
          <w:rFonts w:ascii="Poppins" w:hAnsi="Poppins" w:cs="Poppins"/>
          <w:sz w:val="16"/>
          <w:szCs w:val="16"/>
        </w:rPr>
        <w:t>Perform the assay procedure in a controlled laboratory environment that adheres to the stated incubation requirements. Avoid extreme environmental conditions during the procedure.</w:t>
      </w:r>
    </w:p>
    <w:p w14:paraId="5D7E2EBD" w14:textId="77777777" w:rsidR="002D5624" w:rsidRPr="000F10D0" w:rsidRDefault="002D5624" w:rsidP="002D5624">
      <w:pPr>
        <w:rPr>
          <w:rFonts w:ascii="Poppins" w:hAnsi="Poppins" w:cs="Poppins"/>
          <w:sz w:val="16"/>
          <w:szCs w:val="16"/>
        </w:rPr>
      </w:pPr>
    </w:p>
    <w:p w14:paraId="307FA3A0" w14:textId="3B37EBF5" w:rsidR="002D5624" w:rsidRPr="00B6623C" w:rsidRDefault="002D5624" w:rsidP="00B6623C">
      <w:pPr>
        <w:ind w:left="360"/>
        <w:rPr>
          <w:rFonts w:ascii="Poppins" w:hAnsi="Poppins" w:cs="Poppins"/>
          <w:b/>
          <w:bCs/>
          <w:sz w:val="16"/>
          <w:szCs w:val="16"/>
        </w:rPr>
      </w:pPr>
      <w:r w:rsidRPr="0090741B">
        <w:rPr>
          <w:rFonts w:ascii="Poppins" w:hAnsi="Poppins" w:cs="Poppins"/>
          <w:b/>
          <w:bCs/>
          <w:sz w:val="16"/>
          <w:szCs w:val="16"/>
        </w:rPr>
        <w:t>Note: Safety data sheets are available for professional users upon request.</w:t>
      </w:r>
    </w:p>
    <w:p w14:paraId="2B3707C1" w14:textId="1B2801A2" w:rsidR="00C17799" w:rsidRPr="00EB35F9" w:rsidRDefault="00C17799" w:rsidP="00FB7150">
      <w:pPr>
        <w:spacing w:before="240"/>
        <w:rPr>
          <w:rFonts w:ascii="Poppins" w:hAnsi="Poppins" w:cs="Poppins"/>
          <w:b/>
          <w:color w:val="E36C0A" w:themeColor="accent6" w:themeShade="BF"/>
        </w:rPr>
      </w:pPr>
      <w:r w:rsidRPr="00EB35F9">
        <w:rPr>
          <w:rFonts w:ascii="Poppins" w:hAnsi="Poppins" w:cs="Poppins"/>
          <w:b/>
          <w:color w:val="E36C0A" w:themeColor="accent6" w:themeShade="BF"/>
        </w:rPr>
        <w:t>SPECIMEN COLLECTION</w:t>
      </w:r>
    </w:p>
    <w:p w14:paraId="18A9856A" w14:textId="77777777" w:rsidR="002D5624" w:rsidRPr="006D65DB" w:rsidRDefault="002D5624" w:rsidP="002D5624">
      <w:pPr>
        <w:pStyle w:val="ListParagraph"/>
        <w:numPr>
          <w:ilvl w:val="0"/>
          <w:numId w:val="22"/>
        </w:numPr>
        <w:rPr>
          <w:rFonts w:ascii="Poppins" w:hAnsi="Poppins" w:cs="Poppins"/>
          <w:sz w:val="16"/>
          <w:szCs w:val="16"/>
        </w:rPr>
      </w:pPr>
      <w:r w:rsidRPr="006D65DB">
        <w:rPr>
          <w:rFonts w:ascii="Poppins" w:hAnsi="Poppins" w:cs="Poppins"/>
          <w:sz w:val="16"/>
          <w:szCs w:val="16"/>
        </w:rPr>
        <w:t>Collect a second void of the morning (spot) urine specimen or a 24-hour urine specimen in an appropriate collection device with a tight fitting lid.</w:t>
      </w:r>
    </w:p>
    <w:p w14:paraId="3A6FE8EF" w14:textId="77777777" w:rsidR="002D5624" w:rsidRPr="006D65DB" w:rsidRDefault="002D5624" w:rsidP="002D5624">
      <w:pPr>
        <w:pStyle w:val="ListParagraph"/>
        <w:numPr>
          <w:ilvl w:val="0"/>
          <w:numId w:val="22"/>
        </w:numPr>
        <w:rPr>
          <w:rFonts w:ascii="Poppins" w:hAnsi="Poppins" w:cs="Poppins"/>
          <w:sz w:val="16"/>
          <w:szCs w:val="16"/>
        </w:rPr>
      </w:pPr>
      <w:r w:rsidRPr="006D65DB">
        <w:rPr>
          <w:rFonts w:ascii="Poppins" w:hAnsi="Poppins" w:cs="Poppins"/>
          <w:sz w:val="16"/>
          <w:szCs w:val="16"/>
        </w:rPr>
        <w:t>DO NOT ADD PRESERVATIVE TO URINE SPECIMEN.</w:t>
      </w:r>
    </w:p>
    <w:p w14:paraId="7247DFDA" w14:textId="77777777" w:rsidR="002D5624" w:rsidRPr="006D65DB" w:rsidRDefault="002D5624" w:rsidP="002D5624">
      <w:pPr>
        <w:pStyle w:val="ListParagraph"/>
        <w:numPr>
          <w:ilvl w:val="0"/>
          <w:numId w:val="22"/>
        </w:numPr>
        <w:rPr>
          <w:rFonts w:ascii="Poppins" w:hAnsi="Poppins" w:cs="Poppins"/>
          <w:sz w:val="16"/>
          <w:szCs w:val="16"/>
        </w:rPr>
      </w:pPr>
      <w:r w:rsidRPr="006D65DB">
        <w:rPr>
          <w:rFonts w:ascii="Poppins" w:hAnsi="Poppins" w:cs="Poppins"/>
          <w:sz w:val="16"/>
          <w:szCs w:val="16"/>
        </w:rPr>
        <w:t>Specimens with visible whole blood contamination or visible hemolysis may interfere with the assay and should be discarded. Collection of a new specimen is recommended.</w:t>
      </w:r>
    </w:p>
    <w:p w14:paraId="4A63B5E4" w14:textId="77777777" w:rsidR="002D5624" w:rsidRPr="006D65DB" w:rsidRDefault="002D5624" w:rsidP="002D5624">
      <w:pPr>
        <w:pStyle w:val="ListParagraph"/>
        <w:numPr>
          <w:ilvl w:val="0"/>
          <w:numId w:val="22"/>
        </w:numPr>
        <w:rPr>
          <w:rFonts w:ascii="Poppins" w:hAnsi="Poppins" w:cs="Poppins"/>
          <w:sz w:val="16"/>
          <w:szCs w:val="16"/>
        </w:rPr>
      </w:pPr>
      <w:r w:rsidRPr="006D65DB">
        <w:rPr>
          <w:rFonts w:ascii="Poppins" w:hAnsi="Poppins" w:cs="Poppins"/>
          <w:sz w:val="16"/>
          <w:szCs w:val="16"/>
        </w:rPr>
        <w:t xml:space="preserve">Store refrigerated (2 </w:t>
      </w:r>
      <w:r>
        <w:rPr>
          <w:rFonts w:ascii="Poppins" w:hAnsi="Poppins" w:cs="Poppins"/>
          <w:sz w:val="16"/>
          <w:szCs w:val="16"/>
        </w:rPr>
        <w:t>–</w:t>
      </w:r>
      <w:r w:rsidRPr="006D65DB">
        <w:rPr>
          <w:rFonts w:ascii="Poppins" w:hAnsi="Poppins" w:cs="Poppins"/>
          <w:sz w:val="16"/>
          <w:szCs w:val="16"/>
        </w:rPr>
        <w:t xml:space="preserve"> 8</w:t>
      </w:r>
      <w:r>
        <w:rPr>
          <w:rFonts w:ascii="Poppins" w:hAnsi="Poppins" w:cs="Poppins"/>
          <w:sz w:val="16"/>
          <w:szCs w:val="16"/>
        </w:rPr>
        <w:t xml:space="preserve"> </w:t>
      </w:r>
      <w:r w:rsidRPr="006D65DB">
        <w:rPr>
          <w:rFonts w:ascii="Poppins" w:hAnsi="Poppins" w:cs="Poppins"/>
          <w:sz w:val="16"/>
          <w:szCs w:val="16"/>
        </w:rPr>
        <w:t>°C) for up to 72 hours or at room temperature for up to 24 hours. Store frozen (–20</w:t>
      </w:r>
      <w:r>
        <w:rPr>
          <w:rFonts w:ascii="Poppins" w:hAnsi="Poppins" w:cs="Poppins"/>
          <w:sz w:val="16"/>
          <w:szCs w:val="16"/>
        </w:rPr>
        <w:t xml:space="preserve"> </w:t>
      </w:r>
      <w:r w:rsidRPr="006D65DB">
        <w:rPr>
          <w:rFonts w:ascii="Poppins" w:hAnsi="Poppins" w:cs="Poppins"/>
          <w:sz w:val="16"/>
          <w:szCs w:val="16"/>
        </w:rPr>
        <w:t>°C or below) for longer term storage. Specimens may undergo three freeze/thaw cycles.</w:t>
      </w:r>
    </w:p>
    <w:p w14:paraId="6E45C3DE" w14:textId="77777777" w:rsidR="002D5624" w:rsidRPr="006D65DB" w:rsidRDefault="002D5624" w:rsidP="002D5624">
      <w:pPr>
        <w:pStyle w:val="ListParagraph"/>
        <w:numPr>
          <w:ilvl w:val="0"/>
          <w:numId w:val="22"/>
        </w:numPr>
        <w:rPr>
          <w:rFonts w:ascii="Poppins" w:hAnsi="Poppins" w:cs="Poppins"/>
          <w:sz w:val="16"/>
          <w:szCs w:val="16"/>
        </w:rPr>
      </w:pPr>
      <w:r w:rsidRPr="006D65DB">
        <w:rPr>
          <w:rFonts w:ascii="Poppins" w:hAnsi="Poppins" w:cs="Poppins"/>
          <w:sz w:val="16"/>
          <w:szCs w:val="16"/>
        </w:rPr>
        <w:t>When monitoring therapy, baseline samples should be collected prior to initiation of therapy. Subsequent specimens for comparison should be collected at the same time of day as the baseline specimen.</w:t>
      </w:r>
    </w:p>
    <w:p w14:paraId="329A0EAB" w14:textId="199862B7" w:rsidR="00C17799" w:rsidRPr="00EB35F9" w:rsidRDefault="00C17799" w:rsidP="00FB7150">
      <w:pPr>
        <w:spacing w:before="240"/>
        <w:rPr>
          <w:rFonts w:ascii="Poppins" w:hAnsi="Poppins" w:cs="Poppins"/>
          <w:b/>
          <w:color w:val="E36C0A" w:themeColor="accent6" w:themeShade="BF"/>
        </w:rPr>
      </w:pPr>
      <w:r w:rsidRPr="00EB35F9">
        <w:rPr>
          <w:rFonts w:ascii="Poppins" w:hAnsi="Poppins" w:cs="Poppins"/>
          <w:b/>
          <w:color w:val="E36C0A" w:themeColor="accent6" w:themeShade="BF"/>
        </w:rPr>
        <w:t>ASSAY PROCEDURE</w:t>
      </w:r>
    </w:p>
    <w:p w14:paraId="3260AD58" w14:textId="77777777" w:rsidR="002D5624" w:rsidRPr="00D821C8" w:rsidRDefault="002D5624" w:rsidP="002D5624">
      <w:pPr>
        <w:rPr>
          <w:rFonts w:ascii="Poppins" w:hAnsi="Poppins" w:cs="Poppins"/>
          <w:b/>
          <w:bCs/>
          <w:sz w:val="16"/>
          <w:szCs w:val="16"/>
        </w:rPr>
      </w:pPr>
      <w:r w:rsidRPr="00D821C8">
        <w:rPr>
          <w:rFonts w:ascii="Poppins" w:hAnsi="Poppins" w:cs="Poppins"/>
          <w:b/>
          <w:bCs/>
          <w:sz w:val="16"/>
          <w:szCs w:val="16"/>
        </w:rPr>
        <w:t>Preparatory Steps</w:t>
      </w:r>
    </w:p>
    <w:p w14:paraId="41E6DED6" w14:textId="77777777" w:rsidR="002D5624" w:rsidRPr="004745FD" w:rsidRDefault="002D5624" w:rsidP="002D5624">
      <w:pPr>
        <w:pStyle w:val="ListParagraph"/>
        <w:numPr>
          <w:ilvl w:val="0"/>
          <w:numId w:val="23"/>
        </w:numPr>
        <w:rPr>
          <w:rFonts w:ascii="Poppins" w:hAnsi="Poppins" w:cs="Poppins"/>
          <w:sz w:val="16"/>
          <w:szCs w:val="16"/>
        </w:rPr>
      </w:pPr>
      <w:r w:rsidRPr="004745FD">
        <w:rPr>
          <w:rFonts w:ascii="Poppins" w:hAnsi="Poppins" w:cs="Poppins"/>
          <w:b/>
          <w:bCs/>
          <w:sz w:val="16"/>
          <w:szCs w:val="16"/>
        </w:rPr>
        <w:t xml:space="preserve">Allow all specimens and reagents to equilibrate to room temperature (18 </w:t>
      </w:r>
      <w:r>
        <w:rPr>
          <w:rFonts w:ascii="Poppins" w:hAnsi="Poppins" w:cs="Poppins"/>
          <w:b/>
          <w:bCs/>
          <w:sz w:val="16"/>
          <w:szCs w:val="16"/>
        </w:rPr>
        <w:t>–</w:t>
      </w:r>
      <w:r w:rsidRPr="004745FD">
        <w:rPr>
          <w:rFonts w:ascii="Poppins" w:hAnsi="Poppins" w:cs="Poppins"/>
          <w:b/>
          <w:bCs/>
          <w:sz w:val="16"/>
          <w:szCs w:val="16"/>
        </w:rPr>
        <w:t xml:space="preserve"> 28</w:t>
      </w:r>
      <w:r>
        <w:rPr>
          <w:rFonts w:ascii="Poppins" w:hAnsi="Poppins" w:cs="Poppins"/>
          <w:b/>
          <w:bCs/>
          <w:sz w:val="16"/>
          <w:szCs w:val="16"/>
        </w:rPr>
        <w:t xml:space="preserve"> </w:t>
      </w:r>
      <w:r w:rsidRPr="004745FD">
        <w:rPr>
          <w:rFonts w:ascii="Poppins" w:hAnsi="Poppins" w:cs="Poppins"/>
          <w:b/>
          <w:bCs/>
          <w:sz w:val="16"/>
          <w:szCs w:val="16"/>
        </w:rPr>
        <w:t>°C) for at least one hour before performing the assay</w:t>
      </w:r>
      <w:r w:rsidRPr="004745FD">
        <w:rPr>
          <w:rFonts w:ascii="Poppins" w:hAnsi="Poppins" w:cs="Poppins"/>
          <w:sz w:val="16"/>
          <w:szCs w:val="16"/>
        </w:rPr>
        <w:t>. To facilitate warming, remove reagents from the kit box. Frozen urine specimens may be thawed at 37</w:t>
      </w:r>
      <w:r>
        <w:rPr>
          <w:rFonts w:ascii="Poppins" w:hAnsi="Poppins" w:cs="Poppins"/>
          <w:sz w:val="16"/>
          <w:szCs w:val="16"/>
        </w:rPr>
        <w:t xml:space="preserve"> </w:t>
      </w:r>
      <w:r w:rsidRPr="004745FD">
        <w:rPr>
          <w:rFonts w:ascii="Poppins" w:hAnsi="Poppins" w:cs="Poppins"/>
          <w:sz w:val="16"/>
          <w:szCs w:val="16"/>
        </w:rPr>
        <w:t xml:space="preserve">°C, in either a water bath or an incubator, then brought to room temperature prior to use in the assay. The Chromogen Reagent contains </w:t>
      </w:r>
      <w:proofErr w:type="spellStart"/>
      <w:r w:rsidRPr="004745FD">
        <w:rPr>
          <w:rFonts w:ascii="Poppins" w:hAnsi="Poppins" w:cs="Poppins"/>
          <w:sz w:val="16"/>
          <w:szCs w:val="16"/>
        </w:rPr>
        <w:t>dimethylsulfoxide</w:t>
      </w:r>
      <w:proofErr w:type="spellEnd"/>
      <w:r w:rsidRPr="004745FD">
        <w:rPr>
          <w:rFonts w:ascii="Poppins" w:hAnsi="Poppins" w:cs="Poppins"/>
          <w:sz w:val="16"/>
          <w:szCs w:val="16"/>
        </w:rPr>
        <w:t>, which may solidify when refrigerated but is liquid at room temperature.</w:t>
      </w:r>
    </w:p>
    <w:p w14:paraId="50FF97BA" w14:textId="77777777" w:rsidR="002D5624" w:rsidRPr="004745FD" w:rsidRDefault="002D5624" w:rsidP="002D5624">
      <w:pPr>
        <w:pStyle w:val="ListParagraph"/>
        <w:numPr>
          <w:ilvl w:val="0"/>
          <w:numId w:val="23"/>
        </w:numPr>
        <w:rPr>
          <w:rFonts w:ascii="Poppins" w:hAnsi="Poppins" w:cs="Poppins"/>
          <w:sz w:val="16"/>
          <w:szCs w:val="16"/>
        </w:rPr>
      </w:pPr>
      <w:r w:rsidRPr="004745FD">
        <w:rPr>
          <w:rFonts w:ascii="Poppins" w:hAnsi="Poppins" w:cs="Poppins"/>
          <w:sz w:val="16"/>
          <w:szCs w:val="16"/>
        </w:rPr>
        <w:t>Prepare the working strength wash solution. Dilute 30X Wash Concentrate 1:30 with deionized water (1 part 30X Wash Concentrate to 29 parts deionized water) and mix for a minimum of five (5) minutes. This solution is stable for one (1) month at room temperature.</w:t>
      </w:r>
    </w:p>
    <w:p w14:paraId="786C8831" w14:textId="35434498" w:rsidR="002D5624" w:rsidRPr="006B7E57" w:rsidRDefault="002D5624" w:rsidP="002D5624">
      <w:pPr>
        <w:pStyle w:val="ListParagraph"/>
        <w:numPr>
          <w:ilvl w:val="0"/>
          <w:numId w:val="23"/>
        </w:numPr>
        <w:rPr>
          <w:rFonts w:ascii="Poppins" w:hAnsi="Poppins" w:cs="Poppins"/>
          <w:sz w:val="16"/>
          <w:szCs w:val="16"/>
        </w:rPr>
      </w:pPr>
      <w:r w:rsidRPr="004745FD">
        <w:rPr>
          <w:rFonts w:ascii="Poppins" w:hAnsi="Poppins" w:cs="Poppins"/>
          <w:sz w:val="16"/>
          <w:szCs w:val="16"/>
        </w:rPr>
        <w:t xml:space="preserve">Create a plate map indicating location of calibrators, controls and urine specimens. It is recommended that calibrators, controls and urine specimens be run in duplicate microwells. An example of a plate map is provided below for a </w:t>
      </w:r>
      <w:proofErr w:type="spellStart"/>
      <w:r w:rsidR="00142A65">
        <w:rPr>
          <w:rFonts w:ascii="Poppins" w:hAnsi="Poppins" w:cs="Poppins"/>
          <w:sz w:val="16"/>
          <w:szCs w:val="16"/>
        </w:rPr>
        <w:t>NTx</w:t>
      </w:r>
      <w:proofErr w:type="spellEnd"/>
      <w:r w:rsidR="00142A65">
        <w:rPr>
          <w:rFonts w:ascii="Poppins" w:hAnsi="Poppins" w:cs="Poppins"/>
          <w:sz w:val="16"/>
          <w:szCs w:val="16"/>
        </w:rPr>
        <w:t xml:space="preserve"> Urine</w:t>
      </w:r>
      <w:r w:rsidRPr="004745FD">
        <w:rPr>
          <w:rFonts w:ascii="Poppins" w:hAnsi="Poppins" w:cs="Poppins"/>
          <w:sz w:val="16"/>
          <w:szCs w:val="16"/>
        </w:rPr>
        <w:t xml:space="preserve"> assay with 4 specimens:</w:t>
      </w:r>
    </w:p>
    <w:p w14:paraId="76B1C6E5" w14:textId="77777777" w:rsidR="002D5624" w:rsidRPr="004745FD" w:rsidRDefault="002D5624" w:rsidP="002D5624">
      <w:pPr>
        <w:rPr>
          <w:rFonts w:ascii="Poppins" w:hAnsi="Poppins" w:cs="Poppins"/>
          <w:sz w:val="16"/>
          <w:szCs w:val="16"/>
        </w:rPr>
      </w:pPr>
    </w:p>
    <w:tbl>
      <w:tblPr>
        <w:tblStyle w:val="TableGrid"/>
        <w:tblW w:w="0" w:type="auto"/>
        <w:tblInd w:w="715" w:type="dxa"/>
        <w:tblLook w:val="04A0" w:firstRow="1" w:lastRow="0" w:firstColumn="1" w:lastColumn="0" w:noHBand="0" w:noVBand="1"/>
      </w:tblPr>
      <w:tblGrid>
        <w:gridCol w:w="540"/>
        <w:gridCol w:w="2250"/>
        <w:gridCol w:w="2340"/>
        <w:gridCol w:w="2340"/>
      </w:tblGrid>
      <w:tr w:rsidR="002D5624" w14:paraId="1946A4F9" w14:textId="77777777" w:rsidTr="00A1363F">
        <w:tc>
          <w:tcPr>
            <w:tcW w:w="540" w:type="dxa"/>
          </w:tcPr>
          <w:p w14:paraId="1D282C37" w14:textId="77777777" w:rsidR="002D5624" w:rsidRDefault="002D5624" w:rsidP="00A1363F">
            <w:pPr>
              <w:rPr>
                <w:rFonts w:ascii="Poppins" w:hAnsi="Poppins" w:cs="Poppins"/>
                <w:sz w:val="16"/>
                <w:szCs w:val="16"/>
              </w:rPr>
            </w:pPr>
          </w:p>
        </w:tc>
        <w:tc>
          <w:tcPr>
            <w:tcW w:w="2250" w:type="dxa"/>
          </w:tcPr>
          <w:p w14:paraId="2934F88C" w14:textId="77777777" w:rsidR="002D5624" w:rsidRDefault="002D5624" w:rsidP="00A1363F">
            <w:pPr>
              <w:jc w:val="center"/>
              <w:rPr>
                <w:rFonts w:ascii="Poppins" w:hAnsi="Poppins" w:cs="Poppins"/>
                <w:sz w:val="16"/>
                <w:szCs w:val="16"/>
              </w:rPr>
            </w:pPr>
            <w:r>
              <w:rPr>
                <w:rFonts w:ascii="Poppins" w:hAnsi="Poppins" w:cs="Poppins"/>
                <w:sz w:val="16"/>
                <w:szCs w:val="16"/>
              </w:rPr>
              <w:t>1</w:t>
            </w:r>
          </w:p>
        </w:tc>
        <w:tc>
          <w:tcPr>
            <w:tcW w:w="2340" w:type="dxa"/>
          </w:tcPr>
          <w:p w14:paraId="702FE008" w14:textId="77777777" w:rsidR="002D5624" w:rsidRDefault="002D5624" w:rsidP="00A1363F">
            <w:pPr>
              <w:jc w:val="center"/>
              <w:rPr>
                <w:rFonts w:ascii="Poppins" w:hAnsi="Poppins" w:cs="Poppins"/>
                <w:sz w:val="16"/>
                <w:szCs w:val="16"/>
              </w:rPr>
            </w:pPr>
            <w:r>
              <w:rPr>
                <w:rFonts w:ascii="Poppins" w:hAnsi="Poppins" w:cs="Poppins"/>
                <w:sz w:val="16"/>
                <w:szCs w:val="16"/>
              </w:rPr>
              <w:t>2</w:t>
            </w:r>
          </w:p>
        </w:tc>
        <w:tc>
          <w:tcPr>
            <w:tcW w:w="2340" w:type="dxa"/>
          </w:tcPr>
          <w:p w14:paraId="77B2968D" w14:textId="77777777" w:rsidR="002D5624" w:rsidRDefault="002D5624" w:rsidP="00A1363F">
            <w:pPr>
              <w:jc w:val="center"/>
              <w:rPr>
                <w:rFonts w:ascii="Poppins" w:hAnsi="Poppins" w:cs="Poppins"/>
                <w:sz w:val="16"/>
                <w:szCs w:val="16"/>
              </w:rPr>
            </w:pPr>
            <w:r>
              <w:rPr>
                <w:rFonts w:ascii="Poppins" w:hAnsi="Poppins" w:cs="Poppins"/>
                <w:sz w:val="16"/>
                <w:szCs w:val="16"/>
              </w:rPr>
              <w:t>3</w:t>
            </w:r>
          </w:p>
        </w:tc>
      </w:tr>
      <w:tr w:rsidR="002D5624" w14:paraId="1E17C75D" w14:textId="77777777" w:rsidTr="00A1363F">
        <w:tc>
          <w:tcPr>
            <w:tcW w:w="540" w:type="dxa"/>
          </w:tcPr>
          <w:p w14:paraId="4633A0C6" w14:textId="77777777" w:rsidR="002D5624" w:rsidRDefault="002D5624" w:rsidP="00A1363F">
            <w:pPr>
              <w:rPr>
                <w:rFonts w:ascii="Poppins" w:hAnsi="Poppins" w:cs="Poppins"/>
                <w:sz w:val="16"/>
                <w:szCs w:val="16"/>
              </w:rPr>
            </w:pPr>
            <w:r>
              <w:rPr>
                <w:rFonts w:ascii="Poppins" w:hAnsi="Poppins" w:cs="Poppins"/>
                <w:sz w:val="16"/>
                <w:szCs w:val="16"/>
              </w:rPr>
              <w:t>A</w:t>
            </w:r>
          </w:p>
        </w:tc>
        <w:tc>
          <w:tcPr>
            <w:tcW w:w="2250" w:type="dxa"/>
          </w:tcPr>
          <w:p w14:paraId="45ABAE3C" w14:textId="77777777" w:rsidR="002D5624" w:rsidRDefault="002D5624" w:rsidP="00A1363F">
            <w:pPr>
              <w:tabs>
                <w:tab w:val="center" w:pos="1557"/>
              </w:tabs>
              <w:rPr>
                <w:rFonts w:ascii="Poppins" w:hAnsi="Poppins" w:cs="Poppins"/>
                <w:sz w:val="16"/>
                <w:szCs w:val="16"/>
              </w:rPr>
            </w:pPr>
            <w:r w:rsidRPr="000F10D0">
              <w:rPr>
                <w:rFonts w:ascii="Poppins" w:hAnsi="Poppins" w:cs="Poppins"/>
                <w:sz w:val="16"/>
                <w:szCs w:val="16"/>
              </w:rPr>
              <w:t xml:space="preserve">1 </w:t>
            </w:r>
            <w:proofErr w:type="spellStart"/>
            <w:r w:rsidRPr="000F10D0">
              <w:rPr>
                <w:rFonts w:ascii="Poppins" w:hAnsi="Poppins" w:cs="Poppins"/>
                <w:sz w:val="16"/>
                <w:szCs w:val="16"/>
              </w:rPr>
              <w:t>nM</w:t>
            </w:r>
            <w:proofErr w:type="spellEnd"/>
            <w:r w:rsidRPr="000F10D0">
              <w:rPr>
                <w:rFonts w:ascii="Poppins" w:hAnsi="Poppins" w:cs="Poppins"/>
                <w:sz w:val="16"/>
                <w:szCs w:val="16"/>
              </w:rPr>
              <w:t xml:space="preserve"> BCE Calibrator</w:t>
            </w:r>
          </w:p>
        </w:tc>
        <w:tc>
          <w:tcPr>
            <w:tcW w:w="2340" w:type="dxa"/>
          </w:tcPr>
          <w:p w14:paraId="6648199F" w14:textId="77777777" w:rsidR="002D5624" w:rsidRDefault="002D5624" w:rsidP="00A1363F">
            <w:pPr>
              <w:rPr>
                <w:rFonts w:ascii="Poppins" w:hAnsi="Poppins" w:cs="Poppins"/>
                <w:sz w:val="16"/>
                <w:szCs w:val="16"/>
              </w:rPr>
            </w:pPr>
            <w:r w:rsidRPr="000F10D0">
              <w:rPr>
                <w:rFonts w:ascii="Poppins" w:hAnsi="Poppins" w:cs="Poppins"/>
                <w:sz w:val="16"/>
                <w:szCs w:val="16"/>
              </w:rPr>
              <w:t xml:space="preserve">1000 </w:t>
            </w:r>
            <w:proofErr w:type="spellStart"/>
            <w:r w:rsidRPr="000F10D0">
              <w:rPr>
                <w:rFonts w:ascii="Poppins" w:hAnsi="Poppins" w:cs="Poppins"/>
                <w:sz w:val="16"/>
                <w:szCs w:val="16"/>
              </w:rPr>
              <w:t>nM</w:t>
            </w:r>
            <w:proofErr w:type="spellEnd"/>
            <w:r w:rsidRPr="000F10D0">
              <w:rPr>
                <w:rFonts w:ascii="Poppins" w:hAnsi="Poppins" w:cs="Poppins"/>
                <w:sz w:val="16"/>
                <w:szCs w:val="16"/>
              </w:rPr>
              <w:t xml:space="preserve"> BCE Calibrator</w:t>
            </w:r>
          </w:p>
        </w:tc>
        <w:tc>
          <w:tcPr>
            <w:tcW w:w="2340" w:type="dxa"/>
          </w:tcPr>
          <w:p w14:paraId="770BE331" w14:textId="77777777" w:rsidR="002D5624" w:rsidRDefault="002D5624" w:rsidP="00A1363F">
            <w:pPr>
              <w:rPr>
                <w:rFonts w:ascii="Poppins" w:hAnsi="Poppins" w:cs="Poppins"/>
                <w:sz w:val="16"/>
                <w:szCs w:val="16"/>
              </w:rPr>
            </w:pPr>
            <w:r w:rsidRPr="000F10D0">
              <w:rPr>
                <w:rFonts w:ascii="Poppins" w:hAnsi="Poppins" w:cs="Poppins"/>
                <w:sz w:val="16"/>
                <w:szCs w:val="16"/>
              </w:rPr>
              <w:t>Specimen #1</w:t>
            </w:r>
          </w:p>
        </w:tc>
      </w:tr>
      <w:tr w:rsidR="002D5624" w14:paraId="56FB83D7" w14:textId="77777777" w:rsidTr="00A1363F">
        <w:tc>
          <w:tcPr>
            <w:tcW w:w="540" w:type="dxa"/>
          </w:tcPr>
          <w:p w14:paraId="1147F84E" w14:textId="77777777" w:rsidR="002D5624" w:rsidRDefault="002D5624" w:rsidP="00A1363F">
            <w:pPr>
              <w:rPr>
                <w:rFonts w:ascii="Poppins" w:hAnsi="Poppins" w:cs="Poppins"/>
                <w:sz w:val="16"/>
                <w:szCs w:val="16"/>
              </w:rPr>
            </w:pPr>
            <w:r>
              <w:rPr>
                <w:rFonts w:ascii="Poppins" w:hAnsi="Poppins" w:cs="Poppins"/>
                <w:sz w:val="16"/>
                <w:szCs w:val="16"/>
              </w:rPr>
              <w:t>B</w:t>
            </w:r>
          </w:p>
        </w:tc>
        <w:tc>
          <w:tcPr>
            <w:tcW w:w="2250" w:type="dxa"/>
          </w:tcPr>
          <w:p w14:paraId="110D80AF" w14:textId="77777777" w:rsidR="002D5624" w:rsidRDefault="002D5624" w:rsidP="00A1363F">
            <w:pPr>
              <w:rPr>
                <w:rFonts w:ascii="Poppins" w:hAnsi="Poppins" w:cs="Poppins"/>
                <w:sz w:val="16"/>
                <w:szCs w:val="16"/>
              </w:rPr>
            </w:pPr>
            <w:r w:rsidRPr="000F10D0">
              <w:rPr>
                <w:rFonts w:ascii="Poppins" w:hAnsi="Poppins" w:cs="Poppins"/>
                <w:sz w:val="16"/>
                <w:szCs w:val="16"/>
              </w:rPr>
              <w:t xml:space="preserve">1 </w:t>
            </w:r>
            <w:proofErr w:type="spellStart"/>
            <w:r w:rsidRPr="000F10D0">
              <w:rPr>
                <w:rFonts w:ascii="Poppins" w:hAnsi="Poppins" w:cs="Poppins"/>
                <w:sz w:val="16"/>
                <w:szCs w:val="16"/>
              </w:rPr>
              <w:t>nM</w:t>
            </w:r>
            <w:proofErr w:type="spellEnd"/>
            <w:r w:rsidRPr="000F10D0">
              <w:rPr>
                <w:rFonts w:ascii="Poppins" w:hAnsi="Poppins" w:cs="Poppins"/>
                <w:sz w:val="16"/>
                <w:szCs w:val="16"/>
              </w:rPr>
              <w:t xml:space="preserve"> BCE Calibrator</w:t>
            </w:r>
          </w:p>
        </w:tc>
        <w:tc>
          <w:tcPr>
            <w:tcW w:w="2340" w:type="dxa"/>
          </w:tcPr>
          <w:p w14:paraId="4E0E83D4" w14:textId="77777777" w:rsidR="002D5624" w:rsidRDefault="002D5624" w:rsidP="00A1363F">
            <w:pPr>
              <w:rPr>
                <w:rFonts w:ascii="Poppins" w:hAnsi="Poppins" w:cs="Poppins"/>
                <w:sz w:val="16"/>
                <w:szCs w:val="16"/>
              </w:rPr>
            </w:pPr>
            <w:r w:rsidRPr="000F10D0">
              <w:rPr>
                <w:rFonts w:ascii="Poppins" w:hAnsi="Poppins" w:cs="Poppins"/>
                <w:sz w:val="16"/>
                <w:szCs w:val="16"/>
              </w:rPr>
              <w:t xml:space="preserve">1000 </w:t>
            </w:r>
            <w:proofErr w:type="spellStart"/>
            <w:r w:rsidRPr="000F10D0">
              <w:rPr>
                <w:rFonts w:ascii="Poppins" w:hAnsi="Poppins" w:cs="Poppins"/>
                <w:sz w:val="16"/>
                <w:szCs w:val="16"/>
              </w:rPr>
              <w:t>nM</w:t>
            </w:r>
            <w:proofErr w:type="spellEnd"/>
            <w:r w:rsidRPr="000F10D0">
              <w:rPr>
                <w:rFonts w:ascii="Poppins" w:hAnsi="Poppins" w:cs="Poppins"/>
                <w:sz w:val="16"/>
                <w:szCs w:val="16"/>
              </w:rPr>
              <w:t xml:space="preserve"> BCE Calibrator</w:t>
            </w:r>
          </w:p>
        </w:tc>
        <w:tc>
          <w:tcPr>
            <w:tcW w:w="2340" w:type="dxa"/>
          </w:tcPr>
          <w:p w14:paraId="1DE43615" w14:textId="77777777" w:rsidR="002D5624" w:rsidRDefault="002D5624" w:rsidP="00A1363F">
            <w:pPr>
              <w:rPr>
                <w:rFonts w:ascii="Poppins" w:hAnsi="Poppins" w:cs="Poppins"/>
                <w:sz w:val="16"/>
                <w:szCs w:val="16"/>
              </w:rPr>
            </w:pPr>
            <w:r w:rsidRPr="000F10D0">
              <w:rPr>
                <w:rFonts w:ascii="Poppins" w:hAnsi="Poppins" w:cs="Poppins"/>
                <w:sz w:val="16"/>
                <w:szCs w:val="16"/>
              </w:rPr>
              <w:t>Specimen #1</w:t>
            </w:r>
          </w:p>
        </w:tc>
      </w:tr>
      <w:tr w:rsidR="002D5624" w14:paraId="72E37B18" w14:textId="77777777" w:rsidTr="00A1363F">
        <w:tc>
          <w:tcPr>
            <w:tcW w:w="540" w:type="dxa"/>
          </w:tcPr>
          <w:p w14:paraId="09FDC280" w14:textId="77777777" w:rsidR="002D5624" w:rsidRDefault="002D5624" w:rsidP="00A1363F">
            <w:pPr>
              <w:rPr>
                <w:rFonts w:ascii="Poppins" w:hAnsi="Poppins" w:cs="Poppins"/>
                <w:sz w:val="16"/>
                <w:szCs w:val="16"/>
              </w:rPr>
            </w:pPr>
            <w:r>
              <w:rPr>
                <w:rFonts w:ascii="Poppins" w:hAnsi="Poppins" w:cs="Poppins"/>
                <w:sz w:val="16"/>
                <w:szCs w:val="16"/>
              </w:rPr>
              <w:t>C</w:t>
            </w:r>
          </w:p>
        </w:tc>
        <w:tc>
          <w:tcPr>
            <w:tcW w:w="2250" w:type="dxa"/>
          </w:tcPr>
          <w:p w14:paraId="671B517C" w14:textId="77777777" w:rsidR="002D5624" w:rsidRDefault="002D5624" w:rsidP="00A1363F">
            <w:pPr>
              <w:rPr>
                <w:rFonts w:ascii="Poppins" w:hAnsi="Poppins" w:cs="Poppins"/>
                <w:sz w:val="16"/>
                <w:szCs w:val="16"/>
              </w:rPr>
            </w:pPr>
            <w:r w:rsidRPr="000F10D0">
              <w:rPr>
                <w:rFonts w:ascii="Poppins" w:hAnsi="Poppins" w:cs="Poppins"/>
                <w:sz w:val="16"/>
                <w:szCs w:val="16"/>
              </w:rPr>
              <w:t xml:space="preserve">30 </w:t>
            </w:r>
            <w:proofErr w:type="spellStart"/>
            <w:r w:rsidRPr="000F10D0">
              <w:rPr>
                <w:rFonts w:ascii="Poppins" w:hAnsi="Poppins" w:cs="Poppins"/>
                <w:sz w:val="16"/>
                <w:szCs w:val="16"/>
              </w:rPr>
              <w:t>nM</w:t>
            </w:r>
            <w:proofErr w:type="spellEnd"/>
            <w:r w:rsidRPr="000F10D0">
              <w:rPr>
                <w:rFonts w:ascii="Poppins" w:hAnsi="Poppins" w:cs="Poppins"/>
                <w:sz w:val="16"/>
                <w:szCs w:val="16"/>
              </w:rPr>
              <w:t xml:space="preserve"> BCE Calibrator</w:t>
            </w:r>
          </w:p>
        </w:tc>
        <w:tc>
          <w:tcPr>
            <w:tcW w:w="2340" w:type="dxa"/>
          </w:tcPr>
          <w:p w14:paraId="1E11E99A" w14:textId="77777777" w:rsidR="002D5624" w:rsidRDefault="002D5624" w:rsidP="00A1363F">
            <w:pPr>
              <w:rPr>
                <w:rFonts w:ascii="Poppins" w:hAnsi="Poppins" w:cs="Poppins"/>
                <w:sz w:val="16"/>
                <w:szCs w:val="16"/>
              </w:rPr>
            </w:pPr>
            <w:r w:rsidRPr="000F10D0">
              <w:rPr>
                <w:rFonts w:ascii="Poppins" w:hAnsi="Poppins" w:cs="Poppins"/>
                <w:sz w:val="16"/>
                <w:szCs w:val="16"/>
              </w:rPr>
              <w:t xml:space="preserve">3000 </w:t>
            </w:r>
            <w:proofErr w:type="spellStart"/>
            <w:r w:rsidRPr="000F10D0">
              <w:rPr>
                <w:rFonts w:ascii="Poppins" w:hAnsi="Poppins" w:cs="Poppins"/>
                <w:sz w:val="16"/>
                <w:szCs w:val="16"/>
              </w:rPr>
              <w:t>nM</w:t>
            </w:r>
            <w:proofErr w:type="spellEnd"/>
            <w:r w:rsidRPr="000F10D0">
              <w:rPr>
                <w:rFonts w:ascii="Poppins" w:hAnsi="Poppins" w:cs="Poppins"/>
                <w:sz w:val="16"/>
                <w:szCs w:val="16"/>
              </w:rPr>
              <w:t xml:space="preserve"> BCE Calibrator</w:t>
            </w:r>
          </w:p>
        </w:tc>
        <w:tc>
          <w:tcPr>
            <w:tcW w:w="2340" w:type="dxa"/>
          </w:tcPr>
          <w:p w14:paraId="303B6D79" w14:textId="77777777" w:rsidR="002D5624" w:rsidRDefault="002D5624" w:rsidP="00A1363F">
            <w:pPr>
              <w:rPr>
                <w:rFonts w:ascii="Poppins" w:hAnsi="Poppins" w:cs="Poppins"/>
                <w:sz w:val="16"/>
                <w:szCs w:val="16"/>
              </w:rPr>
            </w:pPr>
            <w:r w:rsidRPr="000F10D0">
              <w:rPr>
                <w:rFonts w:ascii="Poppins" w:hAnsi="Poppins" w:cs="Poppins"/>
                <w:sz w:val="16"/>
                <w:szCs w:val="16"/>
              </w:rPr>
              <w:t>Specimen #2</w:t>
            </w:r>
          </w:p>
        </w:tc>
      </w:tr>
      <w:tr w:rsidR="002D5624" w14:paraId="4C433128" w14:textId="77777777" w:rsidTr="00A1363F">
        <w:tc>
          <w:tcPr>
            <w:tcW w:w="540" w:type="dxa"/>
          </w:tcPr>
          <w:p w14:paraId="1BF63424" w14:textId="77777777" w:rsidR="002D5624" w:rsidRDefault="002D5624" w:rsidP="00A1363F">
            <w:pPr>
              <w:rPr>
                <w:rFonts w:ascii="Poppins" w:hAnsi="Poppins" w:cs="Poppins"/>
                <w:sz w:val="16"/>
                <w:szCs w:val="16"/>
              </w:rPr>
            </w:pPr>
            <w:r>
              <w:rPr>
                <w:rFonts w:ascii="Poppins" w:hAnsi="Poppins" w:cs="Poppins"/>
                <w:sz w:val="16"/>
                <w:szCs w:val="16"/>
              </w:rPr>
              <w:t>D</w:t>
            </w:r>
          </w:p>
        </w:tc>
        <w:tc>
          <w:tcPr>
            <w:tcW w:w="2250" w:type="dxa"/>
          </w:tcPr>
          <w:p w14:paraId="4F3B1C9F" w14:textId="77777777" w:rsidR="002D5624" w:rsidRDefault="002D5624" w:rsidP="00A1363F">
            <w:pPr>
              <w:rPr>
                <w:rFonts w:ascii="Poppins" w:hAnsi="Poppins" w:cs="Poppins"/>
                <w:sz w:val="16"/>
                <w:szCs w:val="16"/>
              </w:rPr>
            </w:pPr>
            <w:r w:rsidRPr="000F10D0">
              <w:rPr>
                <w:rFonts w:ascii="Poppins" w:hAnsi="Poppins" w:cs="Poppins"/>
                <w:sz w:val="16"/>
                <w:szCs w:val="16"/>
              </w:rPr>
              <w:t xml:space="preserve">30 </w:t>
            </w:r>
            <w:proofErr w:type="spellStart"/>
            <w:r w:rsidRPr="000F10D0">
              <w:rPr>
                <w:rFonts w:ascii="Poppins" w:hAnsi="Poppins" w:cs="Poppins"/>
                <w:sz w:val="16"/>
                <w:szCs w:val="16"/>
              </w:rPr>
              <w:t>nM</w:t>
            </w:r>
            <w:proofErr w:type="spellEnd"/>
            <w:r w:rsidRPr="000F10D0">
              <w:rPr>
                <w:rFonts w:ascii="Poppins" w:hAnsi="Poppins" w:cs="Poppins"/>
                <w:sz w:val="16"/>
                <w:szCs w:val="16"/>
              </w:rPr>
              <w:t xml:space="preserve"> BCE Calibrator</w:t>
            </w:r>
          </w:p>
        </w:tc>
        <w:tc>
          <w:tcPr>
            <w:tcW w:w="2340" w:type="dxa"/>
          </w:tcPr>
          <w:p w14:paraId="29C5EDE8" w14:textId="77777777" w:rsidR="002D5624" w:rsidRDefault="002D5624" w:rsidP="00A1363F">
            <w:pPr>
              <w:rPr>
                <w:rFonts w:ascii="Poppins" w:hAnsi="Poppins" w:cs="Poppins"/>
                <w:sz w:val="16"/>
                <w:szCs w:val="16"/>
              </w:rPr>
            </w:pPr>
            <w:r w:rsidRPr="000F10D0">
              <w:rPr>
                <w:rFonts w:ascii="Poppins" w:hAnsi="Poppins" w:cs="Poppins"/>
                <w:sz w:val="16"/>
                <w:szCs w:val="16"/>
              </w:rPr>
              <w:t xml:space="preserve">3000 </w:t>
            </w:r>
            <w:proofErr w:type="spellStart"/>
            <w:r w:rsidRPr="000F10D0">
              <w:rPr>
                <w:rFonts w:ascii="Poppins" w:hAnsi="Poppins" w:cs="Poppins"/>
                <w:sz w:val="16"/>
                <w:szCs w:val="16"/>
              </w:rPr>
              <w:t>nM</w:t>
            </w:r>
            <w:proofErr w:type="spellEnd"/>
            <w:r w:rsidRPr="000F10D0">
              <w:rPr>
                <w:rFonts w:ascii="Poppins" w:hAnsi="Poppins" w:cs="Poppins"/>
                <w:sz w:val="16"/>
                <w:szCs w:val="16"/>
              </w:rPr>
              <w:t xml:space="preserve"> BCE Calibrator</w:t>
            </w:r>
          </w:p>
        </w:tc>
        <w:tc>
          <w:tcPr>
            <w:tcW w:w="2340" w:type="dxa"/>
          </w:tcPr>
          <w:p w14:paraId="2944B792" w14:textId="77777777" w:rsidR="002D5624" w:rsidRDefault="002D5624" w:rsidP="00A1363F">
            <w:pPr>
              <w:rPr>
                <w:rFonts w:ascii="Poppins" w:hAnsi="Poppins" w:cs="Poppins"/>
                <w:sz w:val="16"/>
                <w:szCs w:val="16"/>
              </w:rPr>
            </w:pPr>
            <w:r w:rsidRPr="000F10D0">
              <w:rPr>
                <w:rFonts w:ascii="Poppins" w:hAnsi="Poppins" w:cs="Poppins"/>
                <w:sz w:val="16"/>
                <w:szCs w:val="16"/>
              </w:rPr>
              <w:t>Specimen #2</w:t>
            </w:r>
          </w:p>
        </w:tc>
      </w:tr>
      <w:tr w:rsidR="002D5624" w14:paraId="41E99B33" w14:textId="77777777" w:rsidTr="00A1363F">
        <w:tc>
          <w:tcPr>
            <w:tcW w:w="540" w:type="dxa"/>
          </w:tcPr>
          <w:p w14:paraId="48C1B28F" w14:textId="77777777" w:rsidR="002D5624" w:rsidRDefault="002D5624" w:rsidP="00A1363F">
            <w:pPr>
              <w:rPr>
                <w:rFonts w:ascii="Poppins" w:hAnsi="Poppins" w:cs="Poppins"/>
                <w:sz w:val="16"/>
                <w:szCs w:val="16"/>
              </w:rPr>
            </w:pPr>
            <w:r>
              <w:rPr>
                <w:rFonts w:ascii="Poppins" w:hAnsi="Poppins" w:cs="Poppins"/>
                <w:sz w:val="16"/>
                <w:szCs w:val="16"/>
              </w:rPr>
              <w:t>E</w:t>
            </w:r>
          </w:p>
        </w:tc>
        <w:tc>
          <w:tcPr>
            <w:tcW w:w="2250" w:type="dxa"/>
          </w:tcPr>
          <w:p w14:paraId="49EBE86C" w14:textId="77777777" w:rsidR="002D5624" w:rsidRDefault="002D5624" w:rsidP="00A1363F">
            <w:pPr>
              <w:rPr>
                <w:rFonts w:ascii="Poppins" w:hAnsi="Poppins" w:cs="Poppins"/>
                <w:sz w:val="16"/>
                <w:szCs w:val="16"/>
              </w:rPr>
            </w:pPr>
            <w:r w:rsidRPr="000F10D0">
              <w:rPr>
                <w:rFonts w:ascii="Poppins" w:hAnsi="Poppins" w:cs="Poppins"/>
                <w:sz w:val="16"/>
                <w:szCs w:val="16"/>
              </w:rPr>
              <w:t xml:space="preserve">100 </w:t>
            </w:r>
            <w:proofErr w:type="spellStart"/>
            <w:r w:rsidRPr="000F10D0">
              <w:rPr>
                <w:rFonts w:ascii="Poppins" w:hAnsi="Poppins" w:cs="Poppins"/>
                <w:sz w:val="16"/>
                <w:szCs w:val="16"/>
              </w:rPr>
              <w:t>nM</w:t>
            </w:r>
            <w:proofErr w:type="spellEnd"/>
            <w:r w:rsidRPr="000F10D0">
              <w:rPr>
                <w:rFonts w:ascii="Poppins" w:hAnsi="Poppins" w:cs="Poppins"/>
                <w:sz w:val="16"/>
                <w:szCs w:val="16"/>
              </w:rPr>
              <w:t xml:space="preserve"> BCE Calibrator</w:t>
            </w:r>
          </w:p>
        </w:tc>
        <w:tc>
          <w:tcPr>
            <w:tcW w:w="2340" w:type="dxa"/>
          </w:tcPr>
          <w:p w14:paraId="7A405438" w14:textId="77777777" w:rsidR="002D5624" w:rsidRDefault="002D5624" w:rsidP="00A1363F">
            <w:pPr>
              <w:rPr>
                <w:rFonts w:ascii="Poppins" w:hAnsi="Poppins" w:cs="Poppins"/>
                <w:sz w:val="16"/>
                <w:szCs w:val="16"/>
              </w:rPr>
            </w:pPr>
            <w:r w:rsidRPr="000F10D0">
              <w:rPr>
                <w:rFonts w:ascii="Poppins" w:hAnsi="Poppins" w:cs="Poppins"/>
                <w:sz w:val="16"/>
                <w:szCs w:val="16"/>
              </w:rPr>
              <w:t>Level I Urine Control</w:t>
            </w:r>
          </w:p>
        </w:tc>
        <w:tc>
          <w:tcPr>
            <w:tcW w:w="2340" w:type="dxa"/>
          </w:tcPr>
          <w:p w14:paraId="10EBD225" w14:textId="77777777" w:rsidR="002D5624" w:rsidRDefault="002D5624" w:rsidP="00A1363F">
            <w:pPr>
              <w:rPr>
                <w:rFonts w:ascii="Poppins" w:hAnsi="Poppins" w:cs="Poppins"/>
                <w:sz w:val="16"/>
                <w:szCs w:val="16"/>
              </w:rPr>
            </w:pPr>
            <w:r w:rsidRPr="000F10D0">
              <w:rPr>
                <w:rFonts w:ascii="Poppins" w:hAnsi="Poppins" w:cs="Poppins"/>
                <w:sz w:val="16"/>
                <w:szCs w:val="16"/>
              </w:rPr>
              <w:t>Specimen #3</w:t>
            </w:r>
          </w:p>
        </w:tc>
      </w:tr>
      <w:tr w:rsidR="002D5624" w14:paraId="1F4E0FBD" w14:textId="77777777" w:rsidTr="00A1363F">
        <w:tc>
          <w:tcPr>
            <w:tcW w:w="540" w:type="dxa"/>
          </w:tcPr>
          <w:p w14:paraId="39F3D17D" w14:textId="77777777" w:rsidR="002D5624" w:rsidRDefault="002D5624" w:rsidP="00A1363F">
            <w:pPr>
              <w:rPr>
                <w:rFonts w:ascii="Poppins" w:hAnsi="Poppins" w:cs="Poppins"/>
                <w:sz w:val="16"/>
                <w:szCs w:val="16"/>
              </w:rPr>
            </w:pPr>
            <w:r>
              <w:rPr>
                <w:rFonts w:ascii="Poppins" w:hAnsi="Poppins" w:cs="Poppins"/>
                <w:sz w:val="16"/>
                <w:szCs w:val="16"/>
              </w:rPr>
              <w:t>F</w:t>
            </w:r>
          </w:p>
        </w:tc>
        <w:tc>
          <w:tcPr>
            <w:tcW w:w="2250" w:type="dxa"/>
          </w:tcPr>
          <w:p w14:paraId="59B879B5" w14:textId="77777777" w:rsidR="002D5624" w:rsidRDefault="002D5624" w:rsidP="00A1363F">
            <w:pPr>
              <w:rPr>
                <w:rFonts w:ascii="Poppins" w:hAnsi="Poppins" w:cs="Poppins"/>
                <w:sz w:val="16"/>
                <w:szCs w:val="16"/>
              </w:rPr>
            </w:pPr>
            <w:r w:rsidRPr="000F10D0">
              <w:rPr>
                <w:rFonts w:ascii="Poppins" w:hAnsi="Poppins" w:cs="Poppins"/>
                <w:sz w:val="16"/>
                <w:szCs w:val="16"/>
              </w:rPr>
              <w:t xml:space="preserve">100 </w:t>
            </w:r>
            <w:proofErr w:type="spellStart"/>
            <w:r w:rsidRPr="000F10D0">
              <w:rPr>
                <w:rFonts w:ascii="Poppins" w:hAnsi="Poppins" w:cs="Poppins"/>
                <w:sz w:val="16"/>
                <w:szCs w:val="16"/>
              </w:rPr>
              <w:t>nM</w:t>
            </w:r>
            <w:proofErr w:type="spellEnd"/>
            <w:r w:rsidRPr="000F10D0">
              <w:rPr>
                <w:rFonts w:ascii="Poppins" w:hAnsi="Poppins" w:cs="Poppins"/>
                <w:sz w:val="16"/>
                <w:szCs w:val="16"/>
              </w:rPr>
              <w:t xml:space="preserve"> BCE Calibrator</w:t>
            </w:r>
          </w:p>
        </w:tc>
        <w:tc>
          <w:tcPr>
            <w:tcW w:w="2340" w:type="dxa"/>
          </w:tcPr>
          <w:p w14:paraId="1521F1AB" w14:textId="77777777" w:rsidR="002D5624" w:rsidRDefault="002D5624" w:rsidP="00A1363F">
            <w:pPr>
              <w:rPr>
                <w:rFonts w:ascii="Poppins" w:hAnsi="Poppins" w:cs="Poppins"/>
                <w:sz w:val="16"/>
                <w:szCs w:val="16"/>
              </w:rPr>
            </w:pPr>
            <w:r w:rsidRPr="000F10D0">
              <w:rPr>
                <w:rFonts w:ascii="Poppins" w:hAnsi="Poppins" w:cs="Poppins"/>
                <w:sz w:val="16"/>
                <w:szCs w:val="16"/>
              </w:rPr>
              <w:t>Level I Urine Control</w:t>
            </w:r>
          </w:p>
        </w:tc>
        <w:tc>
          <w:tcPr>
            <w:tcW w:w="2340" w:type="dxa"/>
          </w:tcPr>
          <w:p w14:paraId="5240E996" w14:textId="77777777" w:rsidR="002D5624" w:rsidRDefault="002D5624" w:rsidP="00A1363F">
            <w:pPr>
              <w:rPr>
                <w:rFonts w:ascii="Poppins" w:hAnsi="Poppins" w:cs="Poppins"/>
                <w:sz w:val="16"/>
                <w:szCs w:val="16"/>
              </w:rPr>
            </w:pPr>
            <w:r w:rsidRPr="000F10D0">
              <w:rPr>
                <w:rFonts w:ascii="Poppins" w:hAnsi="Poppins" w:cs="Poppins"/>
                <w:sz w:val="16"/>
                <w:szCs w:val="16"/>
              </w:rPr>
              <w:t>Specimen #3</w:t>
            </w:r>
          </w:p>
        </w:tc>
      </w:tr>
      <w:tr w:rsidR="002D5624" w14:paraId="37DF3998" w14:textId="77777777" w:rsidTr="00A1363F">
        <w:tc>
          <w:tcPr>
            <w:tcW w:w="540" w:type="dxa"/>
          </w:tcPr>
          <w:p w14:paraId="10BE7CE3" w14:textId="77777777" w:rsidR="002D5624" w:rsidRDefault="002D5624" w:rsidP="00A1363F">
            <w:pPr>
              <w:rPr>
                <w:rFonts w:ascii="Poppins" w:hAnsi="Poppins" w:cs="Poppins"/>
                <w:sz w:val="16"/>
                <w:szCs w:val="16"/>
              </w:rPr>
            </w:pPr>
            <w:r>
              <w:rPr>
                <w:rFonts w:ascii="Poppins" w:hAnsi="Poppins" w:cs="Poppins"/>
                <w:sz w:val="16"/>
                <w:szCs w:val="16"/>
              </w:rPr>
              <w:t>G</w:t>
            </w:r>
          </w:p>
        </w:tc>
        <w:tc>
          <w:tcPr>
            <w:tcW w:w="2250" w:type="dxa"/>
          </w:tcPr>
          <w:p w14:paraId="76C9BEEB" w14:textId="77777777" w:rsidR="002D5624" w:rsidRDefault="002D5624" w:rsidP="00A1363F">
            <w:pPr>
              <w:rPr>
                <w:rFonts w:ascii="Poppins" w:hAnsi="Poppins" w:cs="Poppins"/>
                <w:sz w:val="16"/>
                <w:szCs w:val="16"/>
              </w:rPr>
            </w:pPr>
            <w:r w:rsidRPr="000F10D0">
              <w:rPr>
                <w:rFonts w:ascii="Poppins" w:hAnsi="Poppins" w:cs="Poppins"/>
                <w:sz w:val="16"/>
                <w:szCs w:val="16"/>
              </w:rPr>
              <w:t xml:space="preserve">300 </w:t>
            </w:r>
            <w:proofErr w:type="spellStart"/>
            <w:r w:rsidRPr="000F10D0">
              <w:rPr>
                <w:rFonts w:ascii="Poppins" w:hAnsi="Poppins" w:cs="Poppins"/>
                <w:sz w:val="16"/>
                <w:szCs w:val="16"/>
              </w:rPr>
              <w:t>nM</w:t>
            </w:r>
            <w:proofErr w:type="spellEnd"/>
            <w:r w:rsidRPr="000F10D0">
              <w:rPr>
                <w:rFonts w:ascii="Poppins" w:hAnsi="Poppins" w:cs="Poppins"/>
                <w:sz w:val="16"/>
                <w:szCs w:val="16"/>
              </w:rPr>
              <w:t xml:space="preserve"> BCE Calibrator</w:t>
            </w:r>
          </w:p>
        </w:tc>
        <w:tc>
          <w:tcPr>
            <w:tcW w:w="2340" w:type="dxa"/>
          </w:tcPr>
          <w:p w14:paraId="34AE2EE3" w14:textId="77777777" w:rsidR="002D5624" w:rsidRDefault="002D5624" w:rsidP="00A1363F">
            <w:pPr>
              <w:rPr>
                <w:rFonts w:ascii="Poppins" w:hAnsi="Poppins" w:cs="Poppins"/>
                <w:sz w:val="16"/>
                <w:szCs w:val="16"/>
              </w:rPr>
            </w:pPr>
            <w:r w:rsidRPr="000F10D0">
              <w:rPr>
                <w:rFonts w:ascii="Poppins" w:hAnsi="Poppins" w:cs="Poppins"/>
                <w:sz w:val="16"/>
                <w:szCs w:val="16"/>
              </w:rPr>
              <w:t>Level II Urine Control</w:t>
            </w:r>
          </w:p>
        </w:tc>
        <w:tc>
          <w:tcPr>
            <w:tcW w:w="2340" w:type="dxa"/>
          </w:tcPr>
          <w:p w14:paraId="19499B80" w14:textId="77777777" w:rsidR="002D5624" w:rsidRDefault="002D5624" w:rsidP="00A1363F">
            <w:pPr>
              <w:rPr>
                <w:rFonts w:ascii="Poppins" w:hAnsi="Poppins" w:cs="Poppins"/>
                <w:sz w:val="16"/>
                <w:szCs w:val="16"/>
              </w:rPr>
            </w:pPr>
            <w:r w:rsidRPr="000F10D0">
              <w:rPr>
                <w:rFonts w:ascii="Poppins" w:hAnsi="Poppins" w:cs="Poppins"/>
                <w:sz w:val="16"/>
                <w:szCs w:val="16"/>
              </w:rPr>
              <w:t>Specimen #4</w:t>
            </w:r>
          </w:p>
        </w:tc>
      </w:tr>
      <w:tr w:rsidR="002D5624" w14:paraId="48D2D290" w14:textId="77777777" w:rsidTr="00A1363F">
        <w:tc>
          <w:tcPr>
            <w:tcW w:w="540" w:type="dxa"/>
          </w:tcPr>
          <w:p w14:paraId="09B149A0" w14:textId="77777777" w:rsidR="002D5624" w:rsidRDefault="002D5624" w:rsidP="00A1363F">
            <w:pPr>
              <w:rPr>
                <w:rFonts w:ascii="Poppins" w:hAnsi="Poppins" w:cs="Poppins"/>
                <w:sz w:val="16"/>
                <w:szCs w:val="16"/>
              </w:rPr>
            </w:pPr>
            <w:r>
              <w:rPr>
                <w:rFonts w:ascii="Poppins" w:hAnsi="Poppins" w:cs="Poppins"/>
                <w:sz w:val="16"/>
                <w:szCs w:val="16"/>
              </w:rPr>
              <w:t>H</w:t>
            </w:r>
          </w:p>
        </w:tc>
        <w:tc>
          <w:tcPr>
            <w:tcW w:w="2250" w:type="dxa"/>
          </w:tcPr>
          <w:p w14:paraId="71622496" w14:textId="77777777" w:rsidR="002D5624" w:rsidRDefault="002D5624" w:rsidP="00A1363F">
            <w:pPr>
              <w:rPr>
                <w:rFonts w:ascii="Poppins" w:hAnsi="Poppins" w:cs="Poppins"/>
                <w:sz w:val="16"/>
                <w:szCs w:val="16"/>
              </w:rPr>
            </w:pPr>
            <w:r w:rsidRPr="000F10D0">
              <w:rPr>
                <w:rFonts w:ascii="Poppins" w:hAnsi="Poppins" w:cs="Poppins"/>
                <w:sz w:val="16"/>
                <w:szCs w:val="16"/>
              </w:rPr>
              <w:t xml:space="preserve">300 </w:t>
            </w:r>
            <w:proofErr w:type="spellStart"/>
            <w:r w:rsidRPr="000F10D0">
              <w:rPr>
                <w:rFonts w:ascii="Poppins" w:hAnsi="Poppins" w:cs="Poppins"/>
                <w:sz w:val="16"/>
                <w:szCs w:val="16"/>
              </w:rPr>
              <w:t>nM</w:t>
            </w:r>
            <w:proofErr w:type="spellEnd"/>
            <w:r w:rsidRPr="000F10D0">
              <w:rPr>
                <w:rFonts w:ascii="Poppins" w:hAnsi="Poppins" w:cs="Poppins"/>
                <w:sz w:val="16"/>
                <w:szCs w:val="16"/>
              </w:rPr>
              <w:t xml:space="preserve"> BCE Calibrator</w:t>
            </w:r>
          </w:p>
        </w:tc>
        <w:tc>
          <w:tcPr>
            <w:tcW w:w="2340" w:type="dxa"/>
          </w:tcPr>
          <w:p w14:paraId="5D2287CD" w14:textId="77777777" w:rsidR="002D5624" w:rsidRDefault="002D5624" w:rsidP="00A1363F">
            <w:pPr>
              <w:rPr>
                <w:rFonts w:ascii="Poppins" w:hAnsi="Poppins" w:cs="Poppins"/>
                <w:sz w:val="16"/>
                <w:szCs w:val="16"/>
              </w:rPr>
            </w:pPr>
            <w:r w:rsidRPr="000F10D0">
              <w:rPr>
                <w:rFonts w:ascii="Poppins" w:hAnsi="Poppins" w:cs="Poppins"/>
                <w:sz w:val="16"/>
                <w:szCs w:val="16"/>
              </w:rPr>
              <w:t>Level II Urine Control</w:t>
            </w:r>
          </w:p>
        </w:tc>
        <w:tc>
          <w:tcPr>
            <w:tcW w:w="2340" w:type="dxa"/>
          </w:tcPr>
          <w:p w14:paraId="10C0A050" w14:textId="77777777" w:rsidR="002D5624" w:rsidRDefault="002D5624" w:rsidP="00A1363F">
            <w:pPr>
              <w:rPr>
                <w:rFonts w:ascii="Poppins" w:hAnsi="Poppins" w:cs="Poppins"/>
                <w:sz w:val="16"/>
                <w:szCs w:val="16"/>
              </w:rPr>
            </w:pPr>
            <w:r w:rsidRPr="000F10D0">
              <w:rPr>
                <w:rFonts w:ascii="Poppins" w:hAnsi="Poppins" w:cs="Poppins"/>
                <w:sz w:val="16"/>
                <w:szCs w:val="16"/>
              </w:rPr>
              <w:t>Specimen #4</w:t>
            </w:r>
          </w:p>
        </w:tc>
      </w:tr>
    </w:tbl>
    <w:p w14:paraId="5AE4AC50" w14:textId="77777777" w:rsidR="002D5624" w:rsidRPr="000F10D0" w:rsidRDefault="002D5624" w:rsidP="002D5624">
      <w:pPr>
        <w:rPr>
          <w:rFonts w:ascii="Poppins" w:hAnsi="Poppins" w:cs="Poppins"/>
          <w:sz w:val="16"/>
          <w:szCs w:val="16"/>
        </w:rPr>
      </w:pPr>
    </w:p>
    <w:p w14:paraId="11B35647" w14:textId="77777777" w:rsidR="002D5624" w:rsidRDefault="002D5624" w:rsidP="002D5624">
      <w:pPr>
        <w:pStyle w:val="ListParagraph"/>
        <w:numPr>
          <w:ilvl w:val="0"/>
          <w:numId w:val="23"/>
        </w:numPr>
        <w:rPr>
          <w:rFonts w:ascii="Poppins" w:hAnsi="Poppins" w:cs="Poppins"/>
          <w:sz w:val="16"/>
          <w:szCs w:val="16"/>
        </w:rPr>
      </w:pPr>
      <w:r w:rsidRPr="00D821C8">
        <w:rPr>
          <w:rFonts w:ascii="Poppins" w:hAnsi="Poppins" w:cs="Poppins"/>
          <w:sz w:val="16"/>
          <w:szCs w:val="16"/>
        </w:rPr>
        <w:t xml:space="preserve">Using a clean disposable plastic container, dilute the Antibody Conjugate Concentrate 1:101 using the Antibody Conjugate Diluent. As a guideline, for each Antigen Coated microwell strip used, dilute 20 </w:t>
      </w:r>
      <w:proofErr w:type="spellStart"/>
      <w:r w:rsidRPr="00D821C8">
        <w:rPr>
          <w:rFonts w:ascii="Cambria" w:hAnsi="Cambria" w:cs="Cambria"/>
          <w:sz w:val="16"/>
          <w:szCs w:val="16"/>
        </w:rPr>
        <w:t>μ</w:t>
      </w:r>
      <w:r w:rsidRPr="00D821C8">
        <w:rPr>
          <w:rFonts w:ascii="Poppins" w:hAnsi="Poppins" w:cs="Poppins"/>
          <w:sz w:val="16"/>
          <w:szCs w:val="16"/>
        </w:rPr>
        <w:t>L</w:t>
      </w:r>
      <w:proofErr w:type="spellEnd"/>
      <w:r w:rsidRPr="00D821C8">
        <w:rPr>
          <w:rFonts w:ascii="Poppins" w:hAnsi="Poppins" w:cs="Poppins"/>
          <w:sz w:val="16"/>
          <w:szCs w:val="16"/>
        </w:rPr>
        <w:t xml:space="preserve"> Antibody Conjugate Concentrate into 2 mL of Antibody Conjugate Diluent. Mix gently by inversion only. Do not vortex or use a magnetic stir bar. Avoid foaming. Use the working strength conjugate solution within one hour of preparation. Do not reuse the container.</w:t>
      </w:r>
    </w:p>
    <w:p w14:paraId="280193C6" w14:textId="77777777" w:rsidR="002D5624" w:rsidRDefault="002D5624" w:rsidP="002D5624">
      <w:pPr>
        <w:pStyle w:val="ListParagraph"/>
        <w:numPr>
          <w:ilvl w:val="0"/>
          <w:numId w:val="23"/>
        </w:numPr>
        <w:rPr>
          <w:rFonts w:ascii="Poppins" w:hAnsi="Poppins" w:cs="Poppins"/>
          <w:sz w:val="16"/>
          <w:szCs w:val="16"/>
        </w:rPr>
      </w:pPr>
      <w:r w:rsidRPr="00D821C8">
        <w:rPr>
          <w:rFonts w:ascii="Poppins" w:hAnsi="Poppins" w:cs="Poppins"/>
          <w:sz w:val="16"/>
          <w:szCs w:val="16"/>
        </w:rPr>
        <w:t>Prior to pipetting, gently mix the Calibrators, Controls and urine specimens. Avoid foaming. Allow cloudy or turbid specimens to settle 5 to 10 minutes prior to pipetting. Urine specimens containing particulates may be centrifuged before use</w:t>
      </w:r>
      <w:r>
        <w:rPr>
          <w:rFonts w:ascii="Poppins" w:hAnsi="Poppins" w:cs="Poppins"/>
          <w:sz w:val="16"/>
          <w:szCs w:val="16"/>
        </w:rPr>
        <w:t>.</w:t>
      </w:r>
    </w:p>
    <w:p w14:paraId="5F8ECC53" w14:textId="77777777" w:rsidR="002D5624" w:rsidRPr="00D821C8" w:rsidRDefault="002D5624" w:rsidP="002D5624">
      <w:pPr>
        <w:pStyle w:val="ListParagraph"/>
        <w:numPr>
          <w:ilvl w:val="0"/>
          <w:numId w:val="23"/>
        </w:numPr>
        <w:rPr>
          <w:rFonts w:ascii="Poppins" w:hAnsi="Poppins" w:cs="Poppins"/>
          <w:sz w:val="16"/>
          <w:szCs w:val="16"/>
        </w:rPr>
      </w:pPr>
      <w:r w:rsidRPr="00D821C8">
        <w:rPr>
          <w:rFonts w:ascii="Poppins" w:hAnsi="Poppins" w:cs="Poppins"/>
          <w:sz w:val="16"/>
          <w:szCs w:val="16"/>
        </w:rPr>
        <w:t>Remove the appropriate number of microwell strips from the sealed foil pouch. Place any unused strips back in the pouch, resealing the pouch along the zipper. Do not remove the desiccant pillow from the foil pouch.</w:t>
      </w:r>
    </w:p>
    <w:p w14:paraId="04416B3E" w14:textId="77777777" w:rsidR="002D5624" w:rsidRPr="000F10D0" w:rsidRDefault="002D5624" w:rsidP="002D5624">
      <w:pPr>
        <w:rPr>
          <w:rFonts w:ascii="Poppins" w:hAnsi="Poppins" w:cs="Poppins"/>
          <w:sz w:val="16"/>
          <w:szCs w:val="16"/>
        </w:rPr>
      </w:pPr>
    </w:p>
    <w:p w14:paraId="5CBBC9E4" w14:textId="77777777" w:rsidR="002D5624" w:rsidRPr="00D821C8" w:rsidRDefault="002D5624" w:rsidP="002D5624">
      <w:pPr>
        <w:rPr>
          <w:rFonts w:ascii="Poppins" w:hAnsi="Poppins" w:cs="Poppins"/>
          <w:b/>
          <w:bCs/>
          <w:sz w:val="16"/>
          <w:szCs w:val="16"/>
        </w:rPr>
      </w:pPr>
      <w:r w:rsidRPr="00D821C8">
        <w:rPr>
          <w:rFonts w:ascii="Poppins" w:hAnsi="Poppins" w:cs="Poppins"/>
          <w:b/>
          <w:bCs/>
          <w:sz w:val="16"/>
          <w:szCs w:val="16"/>
        </w:rPr>
        <w:t>Specimen and Antibody Incubation</w:t>
      </w:r>
    </w:p>
    <w:p w14:paraId="2B3D1BA7" w14:textId="77777777" w:rsidR="002D5624" w:rsidRPr="00D821C8" w:rsidRDefault="002D5624" w:rsidP="002D5624">
      <w:pPr>
        <w:rPr>
          <w:rFonts w:ascii="Poppins" w:hAnsi="Poppins" w:cs="Poppins"/>
          <w:b/>
          <w:bCs/>
          <w:sz w:val="16"/>
          <w:szCs w:val="16"/>
        </w:rPr>
      </w:pPr>
      <w:r w:rsidRPr="00D821C8">
        <w:rPr>
          <w:rFonts w:ascii="Poppins" w:hAnsi="Poppins" w:cs="Poppins"/>
          <w:b/>
          <w:bCs/>
          <w:sz w:val="16"/>
          <w:szCs w:val="16"/>
        </w:rPr>
        <w:t>Once the assay has been started, complete it without interruption.</w:t>
      </w:r>
    </w:p>
    <w:p w14:paraId="625A97C1" w14:textId="77777777" w:rsidR="002D5624" w:rsidRDefault="002D5624" w:rsidP="002D5624">
      <w:pPr>
        <w:pStyle w:val="ListParagraph"/>
        <w:numPr>
          <w:ilvl w:val="0"/>
          <w:numId w:val="23"/>
        </w:numPr>
        <w:rPr>
          <w:rFonts w:ascii="Poppins" w:hAnsi="Poppins" w:cs="Poppins"/>
          <w:sz w:val="16"/>
          <w:szCs w:val="16"/>
        </w:rPr>
      </w:pPr>
      <w:r w:rsidRPr="00D821C8">
        <w:rPr>
          <w:rFonts w:ascii="Poppins" w:hAnsi="Poppins" w:cs="Poppins"/>
          <w:sz w:val="16"/>
          <w:szCs w:val="16"/>
        </w:rPr>
        <w:t xml:space="preserve">Following the plate map generated in Step 3, pipette 25 </w:t>
      </w:r>
      <w:proofErr w:type="spellStart"/>
      <w:r w:rsidRPr="00D821C8">
        <w:rPr>
          <w:rFonts w:ascii="Cambria" w:hAnsi="Cambria" w:cs="Cambria"/>
          <w:sz w:val="16"/>
          <w:szCs w:val="16"/>
        </w:rPr>
        <w:t>μ</w:t>
      </w:r>
      <w:r w:rsidRPr="00D821C8">
        <w:rPr>
          <w:rFonts w:ascii="Poppins" w:hAnsi="Poppins" w:cs="Poppins"/>
          <w:sz w:val="16"/>
          <w:szCs w:val="16"/>
        </w:rPr>
        <w:t>L</w:t>
      </w:r>
      <w:proofErr w:type="spellEnd"/>
      <w:r w:rsidRPr="00D821C8">
        <w:rPr>
          <w:rFonts w:ascii="Poppins" w:hAnsi="Poppins" w:cs="Poppins"/>
          <w:sz w:val="16"/>
          <w:szCs w:val="16"/>
        </w:rPr>
        <w:t xml:space="preserve"> of each Calibrator, Control, or urine specimen into the bottom of the designated microwells. Use a calibrated pipettor and new pipette tips for each Calibrator, Control, or urine specimen.</w:t>
      </w:r>
    </w:p>
    <w:p w14:paraId="487CA8E5" w14:textId="77777777" w:rsidR="002D5624" w:rsidRDefault="002D5624" w:rsidP="002D5624">
      <w:pPr>
        <w:pStyle w:val="ListParagraph"/>
        <w:numPr>
          <w:ilvl w:val="0"/>
          <w:numId w:val="23"/>
        </w:numPr>
        <w:rPr>
          <w:rFonts w:ascii="Poppins" w:hAnsi="Poppins" w:cs="Poppins"/>
          <w:sz w:val="16"/>
          <w:szCs w:val="16"/>
        </w:rPr>
      </w:pPr>
      <w:r w:rsidRPr="00223C73">
        <w:rPr>
          <w:rFonts w:ascii="Poppins" w:hAnsi="Poppins" w:cs="Poppins"/>
          <w:sz w:val="16"/>
          <w:szCs w:val="16"/>
        </w:rPr>
        <w:lastRenderedPageBreak/>
        <w:t xml:space="preserve">Using a multichannel pipettor, deliver 200 </w:t>
      </w:r>
      <w:proofErr w:type="spellStart"/>
      <w:r w:rsidRPr="00223C73">
        <w:rPr>
          <w:rFonts w:ascii="Cambria" w:hAnsi="Cambria" w:cs="Cambria"/>
          <w:sz w:val="16"/>
          <w:szCs w:val="16"/>
        </w:rPr>
        <w:t>μ</w:t>
      </w:r>
      <w:r w:rsidRPr="00223C73">
        <w:rPr>
          <w:rFonts w:ascii="Poppins" w:hAnsi="Poppins" w:cs="Poppins"/>
          <w:sz w:val="16"/>
          <w:szCs w:val="16"/>
        </w:rPr>
        <w:t>L</w:t>
      </w:r>
      <w:proofErr w:type="spellEnd"/>
      <w:r w:rsidRPr="00223C73">
        <w:rPr>
          <w:rFonts w:ascii="Poppins" w:hAnsi="Poppins" w:cs="Poppins"/>
          <w:sz w:val="16"/>
          <w:szCs w:val="16"/>
        </w:rPr>
        <w:t xml:space="preserve"> of the working strength conjugate solution into each microwell. Apply a plate sealer and swirl the plate gently on a flat surface for 5-10 seconds to ensure mixing.</w:t>
      </w:r>
    </w:p>
    <w:p w14:paraId="7168349A" w14:textId="77777777" w:rsidR="002D5624" w:rsidRDefault="002D5624" w:rsidP="002D5624">
      <w:pPr>
        <w:pStyle w:val="ListParagraph"/>
        <w:numPr>
          <w:ilvl w:val="0"/>
          <w:numId w:val="23"/>
        </w:numPr>
        <w:rPr>
          <w:rFonts w:ascii="Poppins" w:hAnsi="Poppins" w:cs="Poppins"/>
          <w:sz w:val="16"/>
          <w:szCs w:val="16"/>
        </w:rPr>
      </w:pPr>
      <w:r w:rsidRPr="00223C73">
        <w:rPr>
          <w:rFonts w:ascii="Poppins" w:hAnsi="Poppins" w:cs="Poppins"/>
          <w:sz w:val="16"/>
          <w:szCs w:val="16"/>
        </w:rPr>
        <w:t>Incubate the plate at room temperature (18 - 28 °C) for 90 ± 5 minutes.</w:t>
      </w:r>
    </w:p>
    <w:p w14:paraId="45B6E8DD" w14:textId="77777777" w:rsidR="002D5624" w:rsidRDefault="002D5624" w:rsidP="002D5624">
      <w:pPr>
        <w:pStyle w:val="ListParagraph"/>
        <w:numPr>
          <w:ilvl w:val="0"/>
          <w:numId w:val="23"/>
        </w:numPr>
        <w:rPr>
          <w:rFonts w:ascii="Poppins" w:hAnsi="Poppins" w:cs="Poppins"/>
          <w:sz w:val="16"/>
          <w:szCs w:val="16"/>
        </w:rPr>
      </w:pPr>
      <w:r w:rsidRPr="00223C73">
        <w:rPr>
          <w:rFonts w:ascii="Poppins" w:hAnsi="Poppins" w:cs="Poppins"/>
          <w:sz w:val="16"/>
          <w:szCs w:val="16"/>
        </w:rPr>
        <w:t xml:space="preserve">Prepare the Chromogen/Buffered Substrate solution during the last 10 minutes of incubation by making a 1:101 dilution of the Chromogen Reagent into the Buffered Substrate. As a guideline, for each Antigen Coated microwell strip used, dilute 20 </w:t>
      </w:r>
      <w:proofErr w:type="spellStart"/>
      <w:r w:rsidRPr="00223C73">
        <w:rPr>
          <w:rFonts w:ascii="Cambria" w:hAnsi="Cambria" w:cs="Cambria"/>
          <w:sz w:val="16"/>
          <w:szCs w:val="16"/>
        </w:rPr>
        <w:t>μ</w:t>
      </w:r>
      <w:r w:rsidRPr="00223C73">
        <w:rPr>
          <w:rFonts w:ascii="Poppins" w:hAnsi="Poppins" w:cs="Poppins"/>
          <w:sz w:val="16"/>
          <w:szCs w:val="16"/>
        </w:rPr>
        <w:t>L</w:t>
      </w:r>
      <w:proofErr w:type="spellEnd"/>
      <w:r w:rsidRPr="00223C73">
        <w:rPr>
          <w:rFonts w:ascii="Poppins" w:hAnsi="Poppins" w:cs="Poppins"/>
          <w:sz w:val="16"/>
          <w:szCs w:val="16"/>
        </w:rPr>
        <w:t xml:space="preserve"> of the Chromogen Reagent into 2 mL of the Buffered Substrate. Pipette the Buffered Substrate into a clean plastic disposable container. Thoroughly mix the Chromogen Reagent prior to pipetting. Add the Chromogen Reagent to the Buffered Substrate Reagent and invert gently to mix. Do not vortex, shake vigorously or use a magnetic stir bar to mix. Use the Chromogen/Buffered Substrate solution within 30 minutes of preparation. The Chromogen/Buffered Substrate solution should be colorless when mixed. A blue color indicates that the reagent has been contaminated and must be discarded. Do not reuse the Chromogen/Buffered Substrate solution container.</w:t>
      </w:r>
    </w:p>
    <w:p w14:paraId="151035F0" w14:textId="77777777" w:rsidR="002D5624" w:rsidRPr="00223C73" w:rsidRDefault="002D5624" w:rsidP="002D5624">
      <w:pPr>
        <w:pStyle w:val="ListParagraph"/>
        <w:numPr>
          <w:ilvl w:val="0"/>
          <w:numId w:val="23"/>
        </w:numPr>
        <w:rPr>
          <w:rFonts w:ascii="Poppins" w:hAnsi="Poppins" w:cs="Poppins"/>
          <w:sz w:val="16"/>
          <w:szCs w:val="16"/>
        </w:rPr>
      </w:pPr>
      <w:r w:rsidRPr="00223C73">
        <w:rPr>
          <w:rFonts w:ascii="Poppins" w:hAnsi="Poppins" w:cs="Poppins"/>
          <w:sz w:val="16"/>
          <w:szCs w:val="16"/>
        </w:rPr>
        <w:t xml:space="preserve">At the end of the incubation period, carefully remove and discard the plate sealer. Wash the plate five (5) times with the working strength wash solution using an automated plate washer. The automated washer must dispense at least 350 </w:t>
      </w:r>
      <w:proofErr w:type="spellStart"/>
      <w:r w:rsidRPr="00223C73">
        <w:rPr>
          <w:rFonts w:ascii="Cambria" w:hAnsi="Cambria" w:cs="Cambria"/>
          <w:sz w:val="16"/>
          <w:szCs w:val="16"/>
        </w:rPr>
        <w:t>μ</w:t>
      </w:r>
      <w:r w:rsidRPr="00223C73">
        <w:rPr>
          <w:rFonts w:ascii="Poppins" w:hAnsi="Poppins" w:cs="Poppins"/>
          <w:sz w:val="16"/>
          <w:szCs w:val="16"/>
        </w:rPr>
        <w:t>L</w:t>
      </w:r>
      <w:proofErr w:type="spellEnd"/>
      <w:r w:rsidRPr="00223C73">
        <w:rPr>
          <w:rFonts w:ascii="Poppins" w:hAnsi="Poppins" w:cs="Poppins"/>
          <w:sz w:val="16"/>
          <w:szCs w:val="16"/>
        </w:rPr>
        <w:t xml:space="preserve"> of the working strength wash solution per well. Between wash cycles, wells should be filled with working strength wash solution. When wash procedure is complete, grasp the plate frame at the center of each side and invert, blotting on an absorbent paper towel. Immediately add the prepared Chromogen/Buffered Substrate solution as described below.</w:t>
      </w:r>
    </w:p>
    <w:p w14:paraId="416644DE" w14:textId="77777777" w:rsidR="002D5624" w:rsidRDefault="002D5624" w:rsidP="002D5624">
      <w:pPr>
        <w:rPr>
          <w:rFonts w:ascii="Poppins" w:hAnsi="Poppins" w:cs="Poppins"/>
          <w:b/>
          <w:bCs/>
          <w:sz w:val="16"/>
          <w:szCs w:val="16"/>
        </w:rPr>
      </w:pPr>
    </w:p>
    <w:p w14:paraId="0B6CE0A7" w14:textId="77777777" w:rsidR="002D5624" w:rsidRPr="00223C73" w:rsidRDefault="002D5624" w:rsidP="002D5624">
      <w:pPr>
        <w:rPr>
          <w:rFonts w:ascii="Poppins" w:hAnsi="Poppins" w:cs="Poppins"/>
          <w:b/>
          <w:bCs/>
          <w:sz w:val="16"/>
          <w:szCs w:val="16"/>
        </w:rPr>
      </w:pPr>
      <w:r w:rsidRPr="00223C73">
        <w:rPr>
          <w:rFonts w:ascii="Poppins" w:hAnsi="Poppins" w:cs="Poppins"/>
          <w:b/>
          <w:bCs/>
          <w:sz w:val="16"/>
          <w:szCs w:val="16"/>
        </w:rPr>
        <w:t>Color Development and Measurement</w:t>
      </w:r>
    </w:p>
    <w:p w14:paraId="6AF31EA3" w14:textId="77777777" w:rsidR="002D5624" w:rsidRDefault="002D5624" w:rsidP="002D5624">
      <w:pPr>
        <w:pStyle w:val="ListParagraph"/>
        <w:numPr>
          <w:ilvl w:val="0"/>
          <w:numId w:val="23"/>
        </w:numPr>
        <w:rPr>
          <w:rFonts w:ascii="Poppins" w:hAnsi="Poppins" w:cs="Poppins"/>
          <w:sz w:val="16"/>
          <w:szCs w:val="16"/>
        </w:rPr>
      </w:pPr>
      <w:r w:rsidRPr="00223C73">
        <w:rPr>
          <w:rFonts w:ascii="Poppins" w:hAnsi="Poppins" w:cs="Poppins"/>
          <w:sz w:val="16"/>
          <w:szCs w:val="16"/>
        </w:rPr>
        <w:t xml:space="preserve">Pipet 200 </w:t>
      </w:r>
      <w:proofErr w:type="spellStart"/>
      <w:r w:rsidRPr="00223C73">
        <w:rPr>
          <w:rFonts w:ascii="Cambria" w:hAnsi="Cambria" w:cs="Cambria"/>
          <w:sz w:val="16"/>
          <w:szCs w:val="16"/>
        </w:rPr>
        <w:t>μ</w:t>
      </w:r>
      <w:r w:rsidRPr="00223C73">
        <w:rPr>
          <w:rFonts w:ascii="Poppins" w:hAnsi="Poppins" w:cs="Poppins"/>
          <w:sz w:val="16"/>
          <w:szCs w:val="16"/>
        </w:rPr>
        <w:t>L</w:t>
      </w:r>
      <w:proofErr w:type="spellEnd"/>
      <w:r w:rsidRPr="00223C73">
        <w:rPr>
          <w:rFonts w:ascii="Poppins" w:hAnsi="Poppins" w:cs="Poppins"/>
          <w:sz w:val="16"/>
          <w:szCs w:val="16"/>
        </w:rPr>
        <w:t xml:space="preserve"> of the Chromogen/Buffered Substrate solution prepared in step 10 into each well using a multichannel pipettor. Cover the plate with a new plate sealer.</w:t>
      </w:r>
    </w:p>
    <w:p w14:paraId="0BEB475B" w14:textId="77777777" w:rsidR="002D5624" w:rsidRDefault="002D5624" w:rsidP="002D5624">
      <w:pPr>
        <w:pStyle w:val="ListParagraph"/>
        <w:numPr>
          <w:ilvl w:val="0"/>
          <w:numId w:val="23"/>
        </w:numPr>
        <w:rPr>
          <w:rFonts w:ascii="Poppins" w:hAnsi="Poppins" w:cs="Poppins"/>
          <w:sz w:val="16"/>
          <w:szCs w:val="16"/>
        </w:rPr>
      </w:pPr>
      <w:r w:rsidRPr="00223C73">
        <w:rPr>
          <w:rFonts w:ascii="Poppins" w:hAnsi="Poppins" w:cs="Poppins"/>
          <w:sz w:val="16"/>
          <w:szCs w:val="16"/>
        </w:rPr>
        <w:t>Incubate at room temperature for 15 ± 1 minutes. A blue color will develop in wells containing bound antibody-horseradish peroxidase conjugate.</w:t>
      </w:r>
    </w:p>
    <w:p w14:paraId="5C1D3683" w14:textId="77777777" w:rsidR="002D5624" w:rsidRDefault="002D5624" w:rsidP="002D5624">
      <w:pPr>
        <w:pStyle w:val="ListParagraph"/>
        <w:numPr>
          <w:ilvl w:val="0"/>
          <w:numId w:val="23"/>
        </w:numPr>
        <w:rPr>
          <w:rFonts w:ascii="Poppins" w:hAnsi="Poppins" w:cs="Poppins"/>
          <w:sz w:val="16"/>
          <w:szCs w:val="16"/>
        </w:rPr>
      </w:pPr>
      <w:r w:rsidRPr="00223C73">
        <w:rPr>
          <w:rFonts w:ascii="Poppins" w:hAnsi="Poppins" w:cs="Poppins"/>
          <w:sz w:val="16"/>
          <w:szCs w:val="16"/>
        </w:rPr>
        <w:t xml:space="preserve">Following incubation, carefully remove and discard the plate sealer. Using a multichannel pipettor, add 100 </w:t>
      </w:r>
      <w:proofErr w:type="spellStart"/>
      <w:r w:rsidRPr="00223C73">
        <w:rPr>
          <w:rFonts w:ascii="Cambria" w:hAnsi="Cambria" w:cs="Cambria"/>
          <w:sz w:val="16"/>
          <w:szCs w:val="16"/>
        </w:rPr>
        <w:t>μ</w:t>
      </w:r>
      <w:r w:rsidRPr="00223C73">
        <w:rPr>
          <w:rFonts w:ascii="Poppins" w:hAnsi="Poppins" w:cs="Poppins"/>
          <w:sz w:val="16"/>
          <w:szCs w:val="16"/>
        </w:rPr>
        <w:t>L</w:t>
      </w:r>
      <w:proofErr w:type="spellEnd"/>
      <w:r w:rsidRPr="00223C73">
        <w:rPr>
          <w:rFonts w:ascii="Poppins" w:hAnsi="Poppins" w:cs="Poppins"/>
          <w:sz w:val="16"/>
          <w:szCs w:val="16"/>
        </w:rPr>
        <w:t xml:space="preserve"> of Stopping Reagent to each well in the same order as addition of the Chromogen/Buffered Substrate Reagent. Wells which have developed a blue color will now turn yellow.</w:t>
      </w:r>
    </w:p>
    <w:p w14:paraId="67C1323A" w14:textId="77777777" w:rsidR="002D5624" w:rsidRDefault="002D5624" w:rsidP="002D5624">
      <w:pPr>
        <w:pStyle w:val="ListParagraph"/>
        <w:numPr>
          <w:ilvl w:val="0"/>
          <w:numId w:val="23"/>
        </w:numPr>
        <w:rPr>
          <w:rFonts w:ascii="Poppins" w:hAnsi="Poppins" w:cs="Poppins"/>
          <w:sz w:val="16"/>
          <w:szCs w:val="16"/>
        </w:rPr>
      </w:pPr>
      <w:r w:rsidRPr="00223C73">
        <w:rPr>
          <w:rFonts w:ascii="Poppins" w:hAnsi="Poppins" w:cs="Poppins"/>
          <w:sz w:val="16"/>
          <w:szCs w:val="16"/>
        </w:rPr>
        <w:t>Swirl the plate gently on a flat surface for 5 -10 seconds to ensure mixing. Allow the plate to sit at room temperature for 5 minutes before reading absorbance values.</w:t>
      </w:r>
    </w:p>
    <w:p w14:paraId="35AD4795" w14:textId="6D4C9A18" w:rsidR="002D5624" w:rsidRPr="00BB1A13" w:rsidRDefault="002D5624" w:rsidP="00BB1A13">
      <w:pPr>
        <w:pStyle w:val="ListParagraph"/>
        <w:numPr>
          <w:ilvl w:val="0"/>
          <w:numId w:val="23"/>
        </w:numPr>
        <w:rPr>
          <w:rFonts w:ascii="Poppins" w:hAnsi="Poppins" w:cs="Poppins"/>
          <w:sz w:val="16"/>
          <w:szCs w:val="16"/>
        </w:rPr>
      </w:pPr>
      <w:r w:rsidRPr="00223C73">
        <w:rPr>
          <w:rFonts w:ascii="Poppins" w:hAnsi="Poppins" w:cs="Poppins"/>
          <w:sz w:val="16"/>
          <w:szCs w:val="16"/>
        </w:rPr>
        <w:t>Within 30 minutes of adding the Stopping Reagent, read the absorbance of the Calibrators, Controls, and urine specimens. Use a microwell plate reader at 450 nm with a reference filter of 630 nm. The reader must have a maximum optical density reading of ≥3</w:t>
      </w:r>
      <w:r>
        <w:rPr>
          <w:rFonts w:ascii="Poppins" w:hAnsi="Poppins" w:cs="Poppins"/>
          <w:sz w:val="16"/>
          <w:szCs w:val="16"/>
        </w:rPr>
        <w:t>.</w:t>
      </w:r>
      <w:r w:rsidRPr="00223C73">
        <w:rPr>
          <w:rFonts w:ascii="Poppins" w:hAnsi="Poppins" w:cs="Poppins"/>
          <w:sz w:val="16"/>
          <w:szCs w:val="16"/>
        </w:rPr>
        <w:t xml:space="preserve"> </w:t>
      </w:r>
    </w:p>
    <w:p w14:paraId="3A6FBBA8" w14:textId="77777777" w:rsidR="002D5624" w:rsidRPr="00B6623C" w:rsidRDefault="002D5624" w:rsidP="002D5624">
      <w:pPr>
        <w:pStyle w:val="ListParagraph"/>
        <w:rPr>
          <w:rFonts w:ascii="Poppins" w:hAnsi="Poppins" w:cs="Poppins"/>
          <w:b/>
          <w:color w:val="E36C0A" w:themeColor="accent6" w:themeShade="BF"/>
          <w:sz w:val="16"/>
          <w:szCs w:val="16"/>
        </w:rPr>
      </w:pPr>
    </w:p>
    <w:p w14:paraId="524E3274" w14:textId="539FF465" w:rsidR="002D5624" w:rsidRPr="00BB1A13" w:rsidRDefault="002D5624" w:rsidP="00BB1A13">
      <w:pPr>
        <w:rPr>
          <w:rFonts w:ascii="Poppins" w:hAnsi="Poppins" w:cs="Poppins"/>
          <w:b/>
          <w:color w:val="E36C0A" w:themeColor="accent6" w:themeShade="BF"/>
        </w:rPr>
      </w:pPr>
      <w:r w:rsidRPr="00BB1A13">
        <w:rPr>
          <w:rFonts w:ascii="Poppins" w:hAnsi="Poppins" w:cs="Poppins"/>
          <w:b/>
          <w:color w:val="E36C0A" w:themeColor="accent6" w:themeShade="BF"/>
        </w:rPr>
        <w:t>ANALYSIS OF RESULTS</w:t>
      </w:r>
    </w:p>
    <w:p w14:paraId="6186AF54" w14:textId="1CF25D4A" w:rsidR="002D5624" w:rsidRPr="002D5624" w:rsidRDefault="002D5624" w:rsidP="002D5624">
      <w:pPr>
        <w:pStyle w:val="ListParagraph"/>
        <w:numPr>
          <w:ilvl w:val="0"/>
          <w:numId w:val="25"/>
        </w:numPr>
        <w:rPr>
          <w:rFonts w:ascii="Poppins" w:hAnsi="Poppins" w:cs="Poppins"/>
          <w:sz w:val="16"/>
          <w:szCs w:val="16"/>
        </w:rPr>
      </w:pPr>
      <w:r w:rsidRPr="002D5624">
        <w:rPr>
          <w:rFonts w:ascii="Poppins" w:hAnsi="Poppins" w:cs="Poppins"/>
          <w:sz w:val="16"/>
          <w:szCs w:val="16"/>
        </w:rPr>
        <w:t>Determine concentration values (</w:t>
      </w:r>
      <w:proofErr w:type="spellStart"/>
      <w:r w:rsidRPr="002D5624">
        <w:rPr>
          <w:rFonts w:ascii="Poppins" w:hAnsi="Poppins" w:cs="Poppins"/>
          <w:sz w:val="16"/>
          <w:szCs w:val="16"/>
        </w:rPr>
        <w:t>nM</w:t>
      </w:r>
      <w:proofErr w:type="spellEnd"/>
      <w:r w:rsidRPr="002D5624">
        <w:rPr>
          <w:rFonts w:ascii="Poppins" w:hAnsi="Poppins" w:cs="Poppins"/>
          <w:sz w:val="16"/>
          <w:szCs w:val="16"/>
        </w:rPr>
        <w:t xml:space="preserve"> BCE) of Controls and urine specimens using a 4-parameter curve fitting equation.</w:t>
      </w:r>
    </w:p>
    <w:p w14:paraId="070122D4" w14:textId="77777777" w:rsidR="002D5624" w:rsidRPr="000F10D0" w:rsidRDefault="002D5624" w:rsidP="002D5624">
      <w:pPr>
        <w:rPr>
          <w:rFonts w:ascii="Poppins" w:hAnsi="Poppins" w:cs="Poppins"/>
          <w:sz w:val="16"/>
          <w:szCs w:val="16"/>
        </w:rPr>
      </w:pPr>
    </w:p>
    <w:p w14:paraId="51A1D56A" w14:textId="77777777" w:rsidR="002D5624" w:rsidRPr="003503D8" w:rsidRDefault="002D5624" w:rsidP="002D5624">
      <w:pPr>
        <w:rPr>
          <w:rFonts w:ascii="Poppins" w:hAnsi="Poppins" w:cs="Poppins"/>
          <w:b/>
          <w:bCs/>
          <w:sz w:val="16"/>
          <w:szCs w:val="16"/>
        </w:rPr>
      </w:pPr>
      <w:r w:rsidRPr="003503D8">
        <w:rPr>
          <w:rFonts w:ascii="Poppins" w:hAnsi="Poppins" w:cs="Poppins"/>
          <w:b/>
          <w:bCs/>
          <w:sz w:val="16"/>
          <w:szCs w:val="16"/>
        </w:rPr>
        <w:t>EXAMPLE:</w:t>
      </w:r>
    </w:p>
    <w:p w14:paraId="48851867" w14:textId="77777777" w:rsidR="002D5624" w:rsidRPr="000F10D0" w:rsidRDefault="002D5624" w:rsidP="002D5624">
      <w:pPr>
        <w:ind w:left="1440"/>
        <w:rPr>
          <w:rFonts w:ascii="Poppins" w:hAnsi="Poppins" w:cs="Poppins"/>
          <w:sz w:val="16"/>
          <w:szCs w:val="16"/>
        </w:rPr>
      </w:pPr>
      <w:r w:rsidRPr="000F10D0">
        <w:rPr>
          <w:rFonts w:ascii="Poppins" w:hAnsi="Poppins" w:cs="Poppins"/>
          <w:sz w:val="16"/>
          <w:szCs w:val="16"/>
        </w:rPr>
        <w:t>CALIBRATION CURVE</w:t>
      </w:r>
    </w:p>
    <w:p w14:paraId="3505F98A" w14:textId="77777777" w:rsidR="002D5624" w:rsidRDefault="002D5624" w:rsidP="002D5624">
      <w:pPr>
        <w:ind w:left="1440"/>
        <w:rPr>
          <w:rFonts w:ascii="Poppins" w:hAnsi="Poppins" w:cs="Poppins"/>
          <w:sz w:val="16"/>
          <w:szCs w:val="16"/>
        </w:rPr>
      </w:pPr>
      <w:r w:rsidRPr="003503D8">
        <w:rPr>
          <w:rFonts w:ascii="Poppins" w:hAnsi="Poppins" w:cs="Poppins"/>
          <w:noProof/>
          <w:sz w:val="16"/>
          <w:szCs w:val="16"/>
        </w:rPr>
        <w:drawing>
          <wp:inline distT="0" distB="0" distL="0" distR="0" wp14:anchorId="2E4429CF" wp14:editId="7C46B34D">
            <wp:extent cx="1414274" cy="1287999"/>
            <wp:effectExtent l="0" t="0" r="0" b="7620"/>
            <wp:docPr id="1051273175" name="Picture 1" descr="P233#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73175" name="Picture 1" descr="P233#yIS1"/>
                    <pic:cNvPicPr/>
                  </pic:nvPicPr>
                  <pic:blipFill>
                    <a:blip r:embed="rId30"/>
                    <a:stretch>
                      <a:fillRect/>
                    </a:stretch>
                  </pic:blipFill>
                  <pic:spPr>
                    <a:xfrm>
                      <a:off x="0" y="0"/>
                      <a:ext cx="1432720" cy="1304798"/>
                    </a:xfrm>
                    <a:prstGeom prst="rect">
                      <a:avLst/>
                    </a:prstGeom>
                  </pic:spPr>
                </pic:pic>
              </a:graphicData>
            </a:graphic>
          </wp:inline>
        </w:drawing>
      </w:r>
    </w:p>
    <w:p w14:paraId="4142FFF8" w14:textId="77777777" w:rsidR="002D5624" w:rsidRPr="000F10D0" w:rsidRDefault="002D5624" w:rsidP="002D5624">
      <w:pPr>
        <w:ind w:left="1440"/>
        <w:rPr>
          <w:rFonts w:ascii="Poppins" w:hAnsi="Poppins" w:cs="Poppins"/>
          <w:sz w:val="16"/>
          <w:szCs w:val="16"/>
        </w:rPr>
      </w:pPr>
    </w:p>
    <w:p w14:paraId="4262A8F5" w14:textId="77777777" w:rsidR="002D5624" w:rsidRPr="002D5624" w:rsidRDefault="002D5624" w:rsidP="002D5624">
      <w:pPr>
        <w:pStyle w:val="ListParagraph"/>
        <w:numPr>
          <w:ilvl w:val="0"/>
          <w:numId w:val="25"/>
        </w:numPr>
        <w:rPr>
          <w:rFonts w:ascii="Poppins" w:hAnsi="Poppins" w:cs="Poppins"/>
          <w:sz w:val="16"/>
          <w:szCs w:val="16"/>
        </w:rPr>
      </w:pPr>
      <w:r w:rsidRPr="002D5624">
        <w:rPr>
          <w:rFonts w:ascii="Poppins" w:hAnsi="Poppins" w:cs="Poppins"/>
          <w:sz w:val="16"/>
          <w:szCs w:val="16"/>
        </w:rPr>
        <w:t>Assay results are valid if the following criteria are met:</w:t>
      </w:r>
    </w:p>
    <w:p w14:paraId="5DF88D01" w14:textId="77777777" w:rsidR="002D5624" w:rsidRPr="002D5624" w:rsidRDefault="002D5624" w:rsidP="00BB1A13">
      <w:pPr>
        <w:pStyle w:val="ListParagraph"/>
        <w:numPr>
          <w:ilvl w:val="0"/>
          <w:numId w:val="26"/>
        </w:numPr>
        <w:rPr>
          <w:rFonts w:ascii="Poppins" w:hAnsi="Poppins" w:cs="Poppins"/>
          <w:sz w:val="16"/>
          <w:szCs w:val="16"/>
        </w:rPr>
      </w:pPr>
      <w:r w:rsidRPr="002D5624">
        <w:rPr>
          <w:rFonts w:ascii="Poppins" w:hAnsi="Poppins" w:cs="Poppins"/>
          <w:sz w:val="16"/>
          <w:szCs w:val="16"/>
        </w:rPr>
        <w:t xml:space="preserve">The mean absorbance value of the 1 </w:t>
      </w:r>
      <w:proofErr w:type="spellStart"/>
      <w:r w:rsidRPr="002D5624">
        <w:rPr>
          <w:rFonts w:ascii="Poppins" w:hAnsi="Poppins" w:cs="Poppins"/>
          <w:sz w:val="16"/>
          <w:szCs w:val="16"/>
        </w:rPr>
        <w:t>nM</w:t>
      </w:r>
      <w:proofErr w:type="spellEnd"/>
      <w:r w:rsidRPr="002D5624">
        <w:rPr>
          <w:rFonts w:ascii="Poppins" w:hAnsi="Poppins" w:cs="Poppins"/>
          <w:sz w:val="16"/>
          <w:szCs w:val="16"/>
        </w:rPr>
        <w:t xml:space="preserve"> BCE Calibrator must be ≥1.500.</w:t>
      </w:r>
    </w:p>
    <w:p w14:paraId="23463C93" w14:textId="77777777" w:rsidR="002D5624" w:rsidRPr="002D5624" w:rsidRDefault="002D5624" w:rsidP="00BB1A13">
      <w:pPr>
        <w:pStyle w:val="ListParagraph"/>
        <w:numPr>
          <w:ilvl w:val="0"/>
          <w:numId w:val="26"/>
        </w:numPr>
        <w:rPr>
          <w:rFonts w:ascii="Poppins" w:hAnsi="Poppins" w:cs="Poppins"/>
          <w:sz w:val="16"/>
          <w:szCs w:val="16"/>
        </w:rPr>
      </w:pPr>
      <w:r w:rsidRPr="002D5624">
        <w:rPr>
          <w:rFonts w:ascii="Poppins" w:hAnsi="Poppins" w:cs="Poppins"/>
          <w:sz w:val="16"/>
          <w:szCs w:val="16"/>
        </w:rPr>
        <w:t xml:space="preserve">The span of the calibrator curve (difference between absorbance values of the 1 </w:t>
      </w:r>
      <w:proofErr w:type="spellStart"/>
      <w:r w:rsidRPr="002D5624">
        <w:rPr>
          <w:rFonts w:ascii="Poppins" w:hAnsi="Poppins" w:cs="Poppins"/>
          <w:sz w:val="16"/>
          <w:szCs w:val="16"/>
        </w:rPr>
        <w:t>nM</w:t>
      </w:r>
      <w:proofErr w:type="spellEnd"/>
      <w:r w:rsidRPr="002D5624">
        <w:rPr>
          <w:rFonts w:ascii="Poppins" w:hAnsi="Poppins" w:cs="Poppins"/>
          <w:sz w:val="16"/>
          <w:szCs w:val="16"/>
        </w:rPr>
        <w:t xml:space="preserve"> BCE and 3000 </w:t>
      </w:r>
      <w:proofErr w:type="spellStart"/>
      <w:r w:rsidRPr="002D5624">
        <w:rPr>
          <w:rFonts w:ascii="Poppins" w:hAnsi="Poppins" w:cs="Poppins"/>
          <w:sz w:val="16"/>
          <w:szCs w:val="16"/>
        </w:rPr>
        <w:t>nM</w:t>
      </w:r>
      <w:proofErr w:type="spellEnd"/>
      <w:r w:rsidRPr="002D5624">
        <w:rPr>
          <w:rFonts w:ascii="Poppins" w:hAnsi="Poppins" w:cs="Poppins"/>
          <w:sz w:val="16"/>
          <w:szCs w:val="16"/>
        </w:rPr>
        <w:t xml:space="preserve"> BCE Calibrators) must be ≥1.300. </w:t>
      </w:r>
    </w:p>
    <w:p w14:paraId="588EABBE" w14:textId="77777777" w:rsidR="002D5624" w:rsidRPr="002D5624" w:rsidRDefault="002D5624" w:rsidP="002D5624">
      <w:pPr>
        <w:pStyle w:val="ListParagraph"/>
        <w:numPr>
          <w:ilvl w:val="0"/>
          <w:numId w:val="25"/>
        </w:numPr>
        <w:rPr>
          <w:rFonts w:ascii="Poppins" w:hAnsi="Poppins" w:cs="Poppins"/>
          <w:sz w:val="16"/>
          <w:szCs w:val="16"/>
        </w:rPr>
      </w:pPr>
      <w:r w:rsidRPr="002D5624">
        <w:rPr>
          <w:rFonts w:ascii="Poppins" w:hAnsi="Poppins" w:cs="Poppins"/>
          <w:sz w:val="16"/>
          <w:szCs w:val="16"/>
        </w:rPr>
        <w:t>The recommended coefficient of variation (% CV) between urine specimen concentration value (</w:t>
      </w:r>
      <w:proofErr w:type="spellStart"/>
      <w:r w:rsidRPr="002D5624">
        <w:rPr>
          <w:rFonts w:ascii="Poppins" w:hAnsi="Poppins" w:cs="Poppins"/>
          <w:sz w:val="16"/>
          <w:szCs w:val="16"/>
        </w:rPr>
        <w:t>nM</w:t>
      </w:r>
      <w:proofErr w:type="spellEnd"/>
      <w:r w:rsidRPr="002D5624">
        <w:rPr>
          <w:rFonts w:ascii="Poppins" w:hAnsi="Poppins" w:cs="Poppins"/>
          <w:sz w:val="16"/>
          <w:szCs w:val="16"/>
        </w:rPr>
        <w:t xml:space="preserve"> BCE) duplicates is ≤20%. Specimens with &gt;20% CV should be rerun.</w:t>
      </w:r>
    </w:p>
    <w:p w14:paraId="745F77C7" w14:textId="77777777" w:rsidR="002D5624" w:rsidRPr="002D5624" w:rsidRDefault="002D5624" w:rsidP="002D5624">
      <w:pPr>
        <w:pStyle w:val="ListParagraph"/>
        <w:numPr>
          <w:ilvl w:val="0"/>
          <w:numId w:val="25"/>
        </w:numPr>
        <w:rPr>
          <w:rFonts w:ascii="Poppins" w:hAnsi="Poppins" w:cs="Poppins"/>
          <w:sz w:val="16"/>
          <w:szCs w:val="16"/>
        </w:rPr>
      </w:pPr>
      <w:r w:rsidRPr="002D5624">
        <w:rPr>
          <w:rFonts w:ascii="Poppins" w:hAnsi="Poppins" w:cs="Poppins"/>
          <w:sz w:val="16"/>
          <w:szCs w:val="16"/>
        </w:rPr>
        <w:t xml:space="preserve">The lower limit of detection is 20 </w:t>
      </w:r>
      <w:proofErr w:type="spellStart"/>
      <w:r w:rsidRPr="002D5624">
        <w:rPr>
          <w:rFonts w:ascii="Poppins" w:hAnsi="Poppins" w:cs="Poppins"/>
          <w:sz w:val="16"/>
          <w:szCs w:val="16"/>
        </w:rPr>
        <w:t>nM</w:t>
      </w:r>
      <w:proofErr w:type="spellEnd"/>
      <w:r w:rsidRPr="002D5624">
        <w:rPr>
          <w:rFonts w:ascii="Poppins" w:hAnsi="Poppins" w:cs="Poppins"/>
          <w:sz w:val="16"/>
          <w:szCs w:val="16"/>
        </w:rPr>
        <w:t xml:space="preserve"> BCE (assay value, does not include creatinine correction).</w:t>
      </w:r>
    </w:p>
    <w:p w14:paraId="0D8312BE" w14:textId="77777777" w:rsidR="002D5624" w:rsidRPr="002D5624" w:rsidRDefault="002D5624" w:rsidP="002D5624">
      <w:pPr>
        <w:pStyle w:val="ListParagraph"/>
        <w:numPr>
          <w:ilvl w:val="0"/>
          <w:numId w:val="25"/>
        </w:numPr>
        <w:rPr>
          <w:rFonts w:ascii="Poppins" w:hAnsi="Poppins" w:cs="Poppins"/>
          <w:sz w:val="16"/>
          <w:szCs w:val="16"/>
        </w:rPr>
      </w:pPr>
      <w:r w:rsidRPr="002D5624">
        <w:rPr>
          <w:rFonts w:ascii="Poppins" w:hAnsi="Poppins" w:cs="Poppins"/>
          <w:sz w:val="16"/>
          <w:szCs w:val="16"/>
        </w:rPr>
        <w:t xml:space="preserve">Urine specimens that exceed 3000 </w:t>
      </w:r>
      <w:proofErr w:type="spellStart"/>
      <w:r w:rsidRPr="002D5624">
        <w:rPr>
          <w:rFonts w:ascii="Poppins" w:hAnsi="Poppins" w:cs="Poppins"/>
          <w:sz w:val="16"/>
          <w:szCs w:val="16"/>
        </w:rPr>
        <w:t>nM</w:t>
      </w:r>
      <w:proofErr w:type="spellEnd"/>
      <w:r w:rsidRPr="002D5624">
        <w:rPr>
          <w:rFonts w:ascii="Poppins" w:hAnsi="Poppins" w:cs="Poppins"/>
          <w:sz w:val="16"/>
          <w:szCs w:val="16"/>
        </w:rPr>
        <w:t xml:space="preserve"> BCE may be diluted 1:5 in a urine specimen or pool of urine known to be within the range of 200-500 </w:t>
      </w:r>
      <w:proofErr w:type="spellStart"/>
      <w:r w:rsidRPr="002D5624">
        <w:rPr>
          <w:rFonts w:ascii="Poppins" w:hAnsi="Poppins" w:cs="Poppins"/>
          <w:sz w:val="16"/>
          <w:szCs w:val="16"/>
        </w:rPr>
        <w:t>nM</w:t>
      </w:r>
      <w:proofErr w:type="spellEnd"/>
      <w:r w:rsidRPr="002D5624">
        <w:rPr>
          <w:rFonts w:ascii="Poppins" w:hAnsi="Poppins" w:cs="Poppins"/>
          <w:sz w:val="16"/>
          <w:szCs w:val="16"/>
        </w:rPr>
        <w:t xml:space="preserve"> BCE, and retested. When using urine as a diluent, the </w:t>
      </w:r>
      <w:proofErr w:type="spellStart"/>
      <w:r w:rsidRPr="002D5624">
        <w:rPr>
          <w:rFonts w:ascii="Poppins" w:hAnsi="Poppins" w:cs="Poppins"/>
          <w:sz w:val="16"/>
          <w:szCs w:val="16"/>
        </w:rPr>
        <w:t>nM</w:t>
      </w:r>
      <w:proofErr w:type="spellEnd"/>
      <w:r w:rsidRPr="002D5624">
        <w:rPr>
          <w:rFonts w:ascii="Poppins" w:hAnsi="Poppins" w:cs="Poppins"/>
          <w:sz w:val="16"/>
          <w:szCs w:val="16"/>
        </w:rPr>
        <w:t xml:space="preserve"> BCE of the urine diluent should be confirmed by </w:t>
      </w:r>
      <w:r w:rsidRPr="002D5624">
        <w:rPr>
          <w:rFonts w:ascii="Poppins" w:hAnsi="Poppins" w:cs="Poppins"/>
          <w:sz w:val="16"/>
          <w:szCs w:val="16"/>
        </w:rPr>
        <w:lastRenderedPageBreak/>
        <w:t xml:space="preserve">testing it as a specimen in the same plate as the diluted unknown specimen. The dilution factor and background (the diluent </w:t>
      </w:r>
      <w:proofErr w:type="spellStart"/>
      <w:r w:rsidRPr="002D5624">
        <w:rPr>
          <w:rFonts w:ascii="Poppins" w:hAnsi="Poppins" w:cs="Poppins"/>
          <w:sz w:val="16"/>
          <w:szCs w:val="16"/>
        </w:rPr>
        <w:t>nM</w:t>
      </w:r>
      <w:proofErr w:type="spellEnd"/>
      <w:r w:rsidRPr="002D5624">
        <w:rPr>
          <w:rFonts w:ascii="Poppins" w:hAnsi="Poppins" w:cs="Poppins"/>
          <w:sz w:val="16"/>
          <w:szCs w:val="16"/>
        </w:rPr>
        <w:t xml:space="preserve"> BCE) should be incorporated into the final calculation.</w:t>
      </w:r>
    </w:p>
    <w:p w14:paraId="7872C9D4" w14:textId="77777777" w:rsidR="002D5624" w:rsidRPr="000F10D0" w:rsidRDefault="002D5624" w:rsidP="002D5624">
      <w:pPr>
        <w:rPr>
          <w:rFonts w:ascii="Poppins" w:hAnsi="Poppins" w:cs="Poppins"/>
          <w:sz w:val="16"/>
          <w:szCs w:val="16"/>
        </w:rPr>
      </w:pPr>
    </w:p>
    <w:p w14:paraId="66B5BCCE" w14:textId="77E25282" w:rsidR="002D5624" w:rsidRPr="000F10D0" w:rsidRDefault="002D5624" w:rsidP="002D5624">
      <w:pPr>
        <w:ind w:left="2160"/>
        <w:rPr>
          <w:rFonts w:ascii="Poppins" w:hAnsi="Poppins" w:cs="Poppins"/>
          <w:sz w:val="16"/>
          <w:szCs w:val="16"/>
        </w:rPr>
      </w:pPr>
      <w:r w:rsidRPr="000F10D0">
        <w:rPr>
          <w:rFonts w:ascii="Poppins" w:hAnsi="Poppins" w:cs="Poppins"/>
          <w:sz w:val="16"/>
          <w:szCs w:val="16"/>
        </w:rPr>
        <w:t xml:space="preserve">Example: 1040 </w:t>
      </w:r>
      <w:proofErr w:type="spellStart"/>
      <w:r w:rsidRPr="000F10D0">
        <w:rPr>
          <w:rFonts w:ascii="Poppins" w:hAnsi="Poppins" w:cs="Poppins"/>
          <w:sz w:val="16"/>
          <w:szCs w:val="16"/>
        </w:rPr>
        <w:t>nM</w:t>
      </w:r>
      <w:proofErr w:type="spellEnd"/>
      <w:r w:rsidRPr="000F10D0">
        <w:rPr>
          <w:rFonts w:ascii="Poppins" w:hAnsi="Poppins" w:cs="Poppins"/>
          <w:sz w:val="16"/>
          <w:szCs w:val="16"/>
        </w:rPr>
        <w:t xml:space="preserve"> BCE assay value derived from a 1:5 dilution of a 4000 </w:t>
      </w:r>
      <w:proofErr w:type="spellStart"/>
      <w:r w:rsidRPr="000F10D0">
        <w:rPr>
          <w:rFonts w:ascii="Poppins" w:hAnsi="Poppins" w:cs="Poppins"/>
          <w:sz w:val="16"/>
          <w:szCs w:val="16"/>
        </w:rPr>
        <w:t>nM</w:t>
      </w:r>
      <w:proofErr w:type="spellEnd"/>
      <w:r w:rsidRPr="000F10D0">
        <w:rPr>
          <w:rFonts w:ascii="Poppins" w:hAnsi="Poppins" w:cs="Poppins"/>
          <w:sz w:val="16"/>
          <w:szCs w:val="16"/>
        </w:rPr>
        <w:t xml:space="preserve"> BCE specimen using a urine diluent of known </w:t>
      </w:r>
      <w:proofErr w:type="spellStart"/>
      <w:r w:rsidR="00142A65">
        <w:rPr>
          <w:rFonts w:ascii="Poppins" w:hAnsi="Poppins" w:cs="Poppins"/>
          <w:sz w:val="16"/>
          <w:szCs w:val="16"/>
        </w:rPr>
        <w:t>NTx</w:t>
      </w:r>
      <w:proofErr w:type="spellEnd"/>
      <w:r w:rsidR="00142A65">
        <w:rPr>
          <w:rFonts w:ascii="Poppins" w:hAnsi="Poppins" w:cs="Poppins"/>
          <w:sz w:val="16"/>
          <w:szCs w:val="16"/>
        </w:rPr>
        <w:t xml:space="preserve"> Urine</w:t>
      </w:r>
      <w:r w:rsidRPr="000F10D0">
        <w:rPr>
          <w:rFonts w:ascii="Poppins" w:hAnsi="Poppins" w:cs="Poppins"/>
          <w:sz w:val="16"/>
          <w:szCs w:val="16"/>
        </w:rPr>
        <w:t xml:space="preserve"> assay value (300 </w:t>
      </w:r>
      <w:proofErr w:type="spellStart"/>
      <w:r w:rsidRPr="000F10D0">
        <w:rPr>
          <w:rFonts w:ascii="Poppins" w:hAnsi="Poppins" w:cs="Poppins"/>
          <w:sz w:val="16"/>
          <w:szCs w:val="16"/>
        </w:rPr>
        <w:t>nM</w:t>
      </w:r>
      <w:proofErr w:type="spellEnd"/>
      <w:r w:rsidRPr="000F10D0">
        <w:rPr>
          <w:rFonts w:ascii="Poppins" w:hAnsi="Poppins" w:cs="Poppins"/>
          <w:sz w:val="16"/>
          <w:szCs w:val="16"/>
        </w:rPr>
        <w:t xml:space="preserve"> BCE)</w:t>
      </w:r>
    </w:p>
    <w:p w14:paraId="65190F2A" w14:textId="77777777" w:rsidR="002D5624" w:rsidRPr="000F10D0" w:rsidRDefault="002D5624" w:rsidP="002D5624">
      <w:pPr>
        <w:ind w:left="2160"/>
        <w:rPr>
          <w:rFonts w:ascii="Poppins" w:hAnsi="Poppins" w:cs="Poppins"/>
          <w:sz w:val="16"/>
          <w:szCs w:val="16"/>
        </w:rPr>
      </w:pPr>
    </w:p>
    <w:p w14:paraId="0D67A06B" w14:textId="77777777" w:rsidR="002D5624" w:rsidRPr="000F10D0" w:rsidRDefault="002D5624" w:rsidP="002D5624">
      <w:pPr>
        <w:ind w:left="2160"/>
        <w:rPr>
          <w:rFonts w:ascii="Poppins" w:hAnsi="Poppins" w:cs="Poppins"/>
          <w:sz w:val="16"/>
          <w:szCs w:val="16"/>
        </w:rPr>
      </w:pPr>
      <w:r w:rsidRPr="000F10D0">
        <w:rPr>
          <w:rFonts w:ascii="Poppins" w:hAnsi="Poppins" w:cs="Poppins"/>
          <w:sz w:val="16"/>
          <w:szCs w:val="16"/>
        </w:rPr>
        <w:t xml:space="preserve">1040 </w:t>
      </w:r>
      <w:proofErr w:type="spellStart"/>
      <w:r w:rsidRPr="000F10D0">
        <w:rPr>
          <w:rFonts w:ascii="Poppins" w:hAnsi="Poppins" w:cs="Poppins"/>
          <w:sz w:val="16"/>
          <w:szCs w:val="16"/>
        </w:rPr>
        <w:t>nM</w:t>
      </w:r>
      <w:proofErr w:type="spellEnd"/>
      <w:r w:rsidRPr="000F10D0">
        <w:rPr>
          <w:rFonts w:ascii="Poppins" w:hAnsi="Poppins" w:cs="Poppins"/>
          <w:sz w:val="16"/>
          <w:szCs w:val="16"/>
        </w:rPr>
        <w:t xml:space="preserve"> BCE - (0.8 x 300 </w:t>
      </w:r>
      <w:proofErr w:type="spellStart"/>
      <w:r w:rsidRPr="000F10D0">
        <w:rPr>
          <w:rFonts w:ascii="Poppins" w:hAnsi="Poppins" w:cs="Poppins"/>
          <w:sz w:val="16"/>
          <w:szCs w:val="16"/>
        </w:rPr>
        <w:t>nM</w:t>
      </w:r>
      <w:proofErr w:type="spellEnd"/>
      <w:r w:rsidRPr="000F10D0">
        <w:rPr>
          <w:rFonts w:ascii="Poppins" w:hAnsi="Poppins" w:cs="Poppins"/>
          <w:sz w:val="16"/>
          <w:szCs w:val="16"/>
        </w:rPr>
        <w:t xml:space="preserve"> BCE) = 800 </w:t>
      </w:r>
      <w:proofErr w:type="spellStart"/>
      <w:r w:rsidRPr="000F10D0">
        <w:rPr>
          <w:rFonts w:ascii="Poppins" w:hAnsi="Poppins" w:cs="Poppins"/>
          <w:sz w:val="16"/>
          <w:szCs w:val="16"/>
        </w:rPr>
        <w:t>nM</w:t>
      </w:r>
      <w:proofErr w:type="spellEnd"/>
      <w:r w:rsidRPr="000F10D0">
        <w:rPr>
          <w:rFonts w:ascii="Poppins" w:hAnsi="Poppins" w:cs="Poppins"/>
          <w:sz w:val="16"/>
          <w:szCs w:val="16"/>
        </w:rPr>
        <w:t xml:space="preserve"> BCE</w:t>
      </w:r>
    </w:p>
    <w:p w14:paraId="5B81DA66" w14:textId="77777777" w:rsidR="002D5624" w:rsidRPr="000F10D0" w:rsidRDefault="002D5624" w:rsidP="002D5624">
      <w:pPr>
        <w:ind w:left="2160"/>
        <w:rPr>
          <w:rFonts w:ascii="Poppins" w:hAnsi="Poppins" w:cs="Poppins"/>
          <w:sz w:val="16"/>
          <w:szCs w:val="16"/>
        </w:rPr>
      </w:pPr>
      <w:r w:rsidRPr="000F10D0">
        <w:rPr>
          <w:rFonts w:ascii="Poppins" w:hAnsi="Poppins" w:cs="Poppins"/>
          <w:sz w:val="16"/>
          <w:szCs w:val="16"/>
        </w:rPr>
        <w:t xml:space="preserve">800 </w:t>
      </w:r>
      <w:proofErr w:type="spellStart"/>
      <w:r w:rsidRPr="000F10D0">
        <w:rPr>
          <w:rFonts w:ascii="Poppins" w:hAnsi="Poppins" w:cs="Poppins"/>
          <w:sz w:val="16"/>
          <w:szCs w:val="16"/>
        </w:rPr>
        <w:t>nM</w:t>
      </w:r>
      <w:proofErr w:type="spellEnd"/>
      <w:r w:rsidRPr="000F10D0">
        <w:rPr>
          <w:rFonts w:ascii="Poppins" w:hAnsi="Poppins" w:cs="Poppins"/>
          <w:sz w:val="16"/>
          <w:szCs w:val="16"/>
        </w:rPr>
        <w:t xml:space="preserve"> BCE x 5 (dilution factor) = 4000 </w:t>
      </w:r>
      <w:proofErr w:type="spellStart"/>
      <w:r w:rsidRPr="000F10D0">
        <w:rPr>
          <w:rFonts w:ascii="Poppins" w:hAnsi="Poppins" w:cs="Poppins"/>
          <w:sz w:val="16"/>
          <w:szCs w:val="16"/>
        </w:rPr>
        <w:t>nM</w:t>
      </w:r>
      <w:proofErr w:type="spellEnd"/>
      <w:r w:rsidRPr="000F10D0">
        <w:rPr>
          <w:rFonts w:ascii="Poppins" w:hAnsi="Poppins" w:cs="Poppins"/>
          <w:sz w:val="16"/>
          <w:szCs w:val="16"/>
        </w:rPr>
        <w:t xml:space="preserve"> BCE</w:t>
      </w:r>
    </w:p>
    <w:p w14:paraId="1FA4575E" w14:textId="77777777" w:rsidR="002D5624" w:rsidRPr="000F10D0" w:rsidRDefault="002D5624" w:rsidP="002D5624">
      <w:pPr>
        <w:ind w:left="2160"/>
        <w:rPr>
          <w:rFonts w:ascii="Poppins" w:hAnsi="Poppins" w:cs="Poppins"/>
          <w:sz w:val="16"/>
          <w:szCs w:val="16"/>
        </w:rPr>
      </w:pPr>
    </w:p>
    <w:p w14:paraId="0776EC12" w14:textId="4B7B3FDF" w:rsidR="002D5624" w:rsidRPr="000F10D0" w:rsidRDefault="002D5624" w:rsidP="005F4AB8">
      <w:pPr>
        <w:ind w:left="2160"/>
        <w:rPr>
          <w:rFonts w:ascii="Poppins" w:hAnsi="Poppins" w:cs="Poppins"/>
          <w:sz w:val="16"/>
          <w:szCs w:val="16"/>
        </w:rPr>
      </w:pPr>
      <w:r w:rsidRPr="000F10D0">
        <w:rPr>
          <w:rFonts w:ascii="Poppins" w:hAnsi="Poppins" w:cs="Poppins"/>
          <w:sz w:val="16"/>
          <w:szCs w:val="16"/>
        </w:rPr>
        <w:t>Note: 1:5 dilutions represent 80% diluent (0.8), 20% specimen contribution.</w:t>
      </w:r>
      <w:r>
        <w:rPr>
          <w:rFonts w:ascii="Poppins" w:hAnsi="Poppins" w:cs="Poppins"/>
          <w:sz w:val="16"/>
          <w:szCs w:val="16"/>
        </w:rPr>
        <w:t xml:space="preserve"> </w:t>
      </w:r>
    </w:p>
    <w:p w14:paraId="18080711" w14:textId="77777777" w:rsidR="00BB1A13" w:rsidRPr="00BB1A13" w:rsidRDefault="00BB1A13" w:rsidP="00BB1A13">
      <w:pPr>
        <w:ind w:left="720"/>
        <w:rPr>
          <w:rFonts w:ascii="Poppins" w:hAnsi="Poppins" w:cs="Poppins"/>
          <w:sz w:val="16"/>
          <w:szCs w:val="16"/>
        </w:rPr>
      </w:pPr>
    </w:p>
    <w:p w14:paraId="75874392" w14:textId="6AA6CF5C" w:rsidR="002D5624" w:rsidRPr="000F10D0" w:rsidRDefault="00BB1A13" w:rsidP="00BB1A13">
      <w:pPr>
        <w:tabs>
          <w:tab w:val="left" w:pos="270"/>
        </w:tabs>
        <w:rPr>
          <w:rFonts w:ascii="Poppins" w:hAnsi="Poppins" w:cs="Poppins"/>
          <w:sz w:val="16"/>
          <w:szCs w:val="16"/>
        </w:rPr>
      </w:pPr>
      <w:r>
        <w:rPr>
          <w:rFonts w:ascii="Poppins" w:hAnsi="Poppins" w:cs="Poppins"/>
          <w:sz w:val="16"/>
          <w:szCs w:val="16"/>
        </w:rPr>
        <w:t xml:space="preserve">         </w:t>
      </w:r>
      <w:r w:rsidRPr="00BB1A13">
        <w:rPr>
          <w:rFonts w:ascii="Poppins" w:hAnsi="Poppins" w:cs="Poppins"/>
          <w:sz w:val="16"/>
          <w:szCs w:val="16"/>
        </w:rPr>
        <w:t>6.</w:t>
      </w:r>
      <w:r w:rsidRPr="00BB1A13">
        <w:rPr>
          <w:rFonts w:ascii="Poppins" w:hAnsi="Poppins" w:cs="Poppins"/>
          <w:sz w:val="16"/>
          <w:szCs w:val="16"/>
        </w:rPr>
        <w:tab/>
        <w:t xml:space="preserve">Report the concentration values for urine specimens as </w:t>
      </w:r>
      <w:proofErr w:type="spellStart"/>
      <w:r w:rsidRPr="00BB1A13">
        <w:rPr>
          <w:rFonts w:ascii="Poppins" w:hAnsi="Poppins" w:cs="Poppins"/>
          <w:sz w:val="16"/>
          <w:szCs w:val="16"/>
        </w:rPr>
        <w:t>nM</w:t>
      </w:r>
      <w:proofErr w:type="spellEnd"/>
      <w:r w:rsidRPr="00BB1A13">
        <w:rPr>
          <w:rFonts w:ascii="Poppins" w:hAnsi="Poppins" w:cs="Poppins"/>
          <w:sz w:val="16"/>
          <w:szCs w:val="16"/>
        </w:rPr>
        <w:t xml:space="preserve"> BCE/mM creatinine, as shown in the following example:</w:t>
      </w:r>
    </w:p>
    <w:p w14:paraId="61382CDA" w14:textId="77777777" w:rsidR="002D5624" w:rsidRPr="000F10D0" w:rsidRDefault="002D5624" w:rsidP="002D5624">
      <w:pPr>
        <w:ind w:left="2160"/>
        <w:rPr>
          <w:rFonts w:ascii="Poppins" w:hAnsi="Poppins" w:cs="Poppins"/>
          <w:sz w:val="16"/>
          <w:szCs w:val="16"/>
        </w:rPr>
      </w:pPr>
      <w:r w:rsidRPr="000F10D0">
        <w:rPr>
          <w:rFonts w:ascii="Poppins" w:hAnsi="Poppins" w:cs="Poppins"/>
          <w:sz w:val="16"/>
          <w:szCs w:val="16"/>
        </w:rPr>
        <w:t>Assay value</w:t>
      </w:r>
      <w:r w:rsidRPr="000F10D0">
        <w:rPr>
          <w:rFonts w:ascii="Poppins" w:hAnsi="Poppins" w:cs="Poppins"/>
          <w:sz w:val="16"/>
          <w:szCs w:val="16"/>
        </w:rPr>
        <w:tab/>
      </w:r>
      <w:r>
        <w:rPr>
          <w:rFonts w:ascii="Poppins" w:hAnsi="Poppins" w:cs="Poppins"/>
          <w:sz w:val="16"/>
          <w:szCs w:val="16"/>
        </w:rPr>
        <w:tab/>
      </w:r>
      <w:r w:rsidRPr="000F10D0">
        <w:rPr>
          <w:rFonts w:ascii="Poppins" w:hAnsi="Poppins" w:cs="Poppins"/>
          <w:sz w:val="16"/>
          <w:szCs w:val="16"/>
        </w:rPr>
        <w:t>=</w:t>
      </w:r>
      <w:r w:rsidRPr="000F10D0">
        <w:rPr>
          <w:rFonts w:ascii="Poppins" w:hAnsi="Poppins" w:cs="Poppins"/>
          <w:sz w:val="16"/>
          <w:szCs w:val="16"/>
        </w:rPr>
        <w:tab/>
        <w:t xml:space="preserve">360 </w:t>
      </w:r>
      <w:proofErr w:type="spellStart"/>
      <w:r w:rsidRPr="000F10D0">
        <w:rPr>
          <w:rFonts w:ascii="Poppins" w:hAnsi="Poppins" w:cs="Poppins"/>
          <w:sz w:val="16"/>
          <w:szCs w:val="16"/>
        </w:rPr>
        <w:t>nM</w:t>
      </w:r>
      <w:proofErr w:type="spellEnd"/>
      <w:r w:rsidRPr="000F10D0">
        <w:rPr>
          <w:rFonts w:ascii="Poppins" w:hAnsi="Poppins" w:cs="Poppins"/>
          <w:sz w:val="16"/>
          <w:szCs w:val="16"/>
        </w:rPr>
        <w:t xml:space="preserve"> BCE</w:t>
      </w:r>
    </w:p>
    <w:p w14:paraId="431D87EE" w14:textId="77777777" w:rsidR="002D5624" w:rsidRDefault="002D5624" w:rsidP="002D5624">
      <w:pPr>
        <w:ind w:left="2160"/>
        <w:rPr>
          <w:rFonts w:ascii="Poppins" w:hAnsi="Poppins" w:cs="Poppins"/>
          <w:sz w:val="16"/>
          <w:szCs w:val="16"/>
        </w:rPr>
      </w:pPr>
      <w:r w:rsidRPr="000F10D0">
        <w:rPr>
          <w:rFonts w:ascii="Poppins" w:hAnsi="Poppins" w:cs="Poppins"/>
          <w:sz w:val="16"/>
          <w:szCs w:val="16"/>
        </w:rPr>
        <w:t>Urinary creatinine</w:t>
      </w:r>
      <w:r w:rsidRPr="000F10D0">
        <w:rPr>
          <w:rFonts w:ascii="Poppins" w:hAnsi="Poppins" w:cs="Poppins"/>
          <w:sz w:val="16"/>
          <w:szCs w:val="16"/>
        </w:rPr>
        <w:tab/>
      </w:r>
      <w:r>
        <w:rPr>
          <w:rFonts w:ascii="Poppins" w:hAnsi="Poppins" w:cs="Poppins"/>
          <w:sz w:val="16"/>
          <w:szCs w:val="16"/>
        </w:rPr>
        <w:tab/>
      </w:r>
      <w:r w:rsidRPr="000F10D0">
        <w:rPr>
          <w:rFonts w:ascii="Poppins" w:hAnsi="Poppins" w:cs="Poppins"/>
          <w:sz w:val="16"/>
          <w:szCs w:val="16"/>
        </w:rPr>
        <w:t>=</w:t>
      </w:r>
      <w:r w:rsidRPr="000F10D0">
        <w:rPr>
          <w:rFonts w:ascii="Poppins" w:hAnsi="Poppins" w:cs="Poppins"/>
          <w:sz w:val="16"/>
          <w:szCs w:val="16"/>
        </w:rPr>
        <w:tab/>
      </w:r>
      <w:r w:rsidRPr="006E06C4">
        <w:rPr>
          <w:rFonts w:ascii="Poppins" w:hAnsi="Poppins" w:cs="Poppins"/>
          <w:sz w:val="16"/>
          <w:szCs w:val="16"/>
          <w:u w:val="single"/>
        </w:rPr>
        <w:t>60 mg/dL creatinine</w:t>
      </w:r>
      <w:r w:rsidRPr="000F10D0">
        <w:rPr>
          <w:rFonts w:ascii="Poppins" w:hAnsi="Poppins" w:cs="Poppins"/>
          <w:sz w:val="16"/>
          <w:szCs w:val="16"/>
        </w:rPr>
        <w:t xml:space="preserve"> </w:t>
      </w:r>
    </w:p>
    <w:p w14:paraId="5EF47C0B" w14:textId="77777777" w:rsidR="002D5624" w:rsidRPr="000F10D0" w:rsidRDefault="002D5624" w:rsidP="002D5624">
      <w:pPr>
        <w:ind w:left="4320" w:firstLine="720"/>
        <w:rPr>
          <w:rFonts w:ascii="Poppins" w:hAnsi="Poppins" w:cs="Poppins"/>
          <w:sz w:val="16"/>
          <w:szCs w:val="16"/>
        </w:rPr>
      </w:pPr>
      <w:r w:rsidRPr="000F10D0">
        <w:rPr>
          <w:rFonts w:ascii="Poppins" w:hAnsi="Poppins" w:cs="Poppins"/>
          <w:sz w:val="16"/>
          <w:szCs w:val="16"/>
        </w:rPr>
        <w:t>11.3*</w:t>
      </w:r>
    </w:p>
    <w:p w14:paraId="64478FE1" w14:textId="77777777" w:rsidR="002D5624" w:rsidRPr="000F10D0" w:rsidRDefault="002D5624" w:rsidP="002D5624">
      <w:pPr>
        <w:ind w:left="2160"/>
        <w:rPr>
          <w:rFonts w:ascii="Poppins" w:hAnsi="Poppins" w:cs="Poppins"/>
          <w:sz w:val="16"/>
          <w:szCs w:val="16"/>
        </w:rPr>
      </w:pPr>
      <w:r w:rsidRPr="000F10D0">
        <w:rPr>
          <w:rFonts w:ascii="Poppins" w:hAnsi="Poppins" w:cs="Poppins"/>
          <w:sz w:val="16"/>
          <w:szCs w:val="16"/>
        </w:rPr>
        <w:tab/>
      </w:r>
      <w:r>
        <w:rPr>
          <w:rFonts w:ascii="Poppins" w:hAnsi="Poppins" w:cs="Poppins"/>
          <w:sz w:val="16"/>
          <w:szCs w:val="16"/>
        </w:rPr>
        <w:tab/>
      </w:r>
      <w:r>
        <w:rPr>
          <w:rFonts w:ascii="Poppins" w:hAnsi="Poppins" w:cs="Poppins"/>
          <w:sz w:val="16"/>
          <w:szCs w:val="16"/>
        </w:rPr>
        <w:tab/>
      </w:r>
      <w:r w:rsidRPr="000F10D0">
        <w:rPr>
          <w:rFonts w:ascii="Poppins" w:hAnsi="Poppins" w:cs="Poppins"/>
          <w:sz w:val="16"/>
          <w:szCs w:val="16"/>
        </w:rPr>
        <w:t>=</w:t>
      </w:r>
      <w:r w:rsidRPr="000F10D0">
        <w:rPr>
          <w:rFonts w:ascii="Poppins" w:hAnsi="Poppins" w:cs="Poppins"/>
          <w:sz w:val="16"/>
          <w:szCs w:val="16"/>
        </w:rPr>
        <w:tab/>
        <w:t>5.3 mM creatinine</w:t>
      </w:r>
    </w:p>
    <w:p w14:paraId="28679B6F" w14:textId="77777777" w:rsidR="002D5624" w:rsidRPr="000F10D0" w:rsidRDefault="002D5624" w:rsidP="002D5624">
      <w:pPr>
        <w:ind w:left="2160"/>
        <w:rPr>
          <w:rFonts w:ascii="Poppins" w:hAnsi="Poppins" w:cs="Poppins"/>
          <w:sz w:val="16"/>
          <w:szCs w:val="16"/>
        </w:rPr>
      </w:pPr>
      <w:r w:rsidRPr="006E06C4">
        <w:rPr>
          <w:rFonts w:ascii="Poppins" w:hAnsi="Poppins" w:cs="Poppins"/>
          <w:sz w:val="16"/>
          <w:szCs w:val="16"/>
          <w:u w:val="single"/>
        </w:rPr>
        <w:t xml:space="preserve">360 </w:t>
      </w:r>
      <w:proofErr w:type="spellStart"/>
      <w:r w:rsidRPr="006E06C4">
        <w:rPr>
          <w:rFonts w:ascii="Poppins" w:hAnsi="Poppins" w:cs="Poppins"/>
          <w:sz w:val="16"/>
          <w:szCs w:val="16"/>
          <w:u w:val="single"/>
        </w:rPr>
        <w:t>nM</w:t>
      </w:r>
      <w:proofErr w:type="spellEnd"/>
      <w:r w:rsidRPr="006E06C4">
        <w:rPr>
          <w:rFonts w:ascii="Poppins" w:hAnsi="Poppins" w:cs="Poppins"/>
          <w:sz w:val="16"/>
          <w:szCs w:val="16"/>
          <w:u w:val="single"/>
        </w:rPr>
        <w:t xml:space="preserve"> BCE</w:t>
      </w:r>
      <w:r w:rsidRPr="000F10D0">
        <w:rPr>
          <w:rFonts w:ascii="Poppins" w:hAnsi="Poppins" w:cs="Poppins"/>
          <w:sz w:val="16"/>
          <w:szCs w:val="16"/>
        </w:rPr>
        <w:tab/>
      </w:r>
      <w:r>
        <w:rPr>
          <w:rFonts w:ascii="Poppins" w:hAnsi="Poppins" w:cs="Poppins"/>
          <w:sz w:val="16"/>
          <w:szCs w:val="16"/>
        </w:rPr>
        <w:tab/>
      </w:r>
      <w:r w:rsidRPr="000F10D0">
        <w:rPr>
          <w:rFonts w:ascii="Poppins" w:hAnsi="Poppins" w:cs="Poppins"/>
          <w:sz w:val="16"/>
          <w:szCs w:val="16"/>
        </w:rPr>
        <w:t>=</w:t>
      </w:r>
      <w:r w:rsidRPr="000F10D0">
        <w:rPr>
          <w:rFonts w:ascii="Poppins" w:hAnsi="Poppins" w:cs="Poppins"/>
          <w:sz w:val="16"/>
          <w:szCs w:val="16"/>
        </w:rPr>
        <w:tab/>
        <w:t xml:space="preserve">68 </w:t>
      </w:r>
      <w:proofErr w:type="spellStart"/>
      <w:r w:rsidRPr="000F10D0">
        <w:rPr>
          <w:rFonts w:ascii="Poppins" w:hAnsi="Poppins" w:cs="Poppins"/>
          <w:sz w:val="16"/>
          <w:szCs w:val="16"/>
        </w:rPr>
        <w:t>nM</w:t>
      </w:r>
      <w:proofErr w:type="spellEnd"/>
      <w:r w:rsidRPr="000F10D0">
        <w:rPr>
          <w:rFonts w:ascii="Poppins" w:hAnsi="Poppins" w:cs="Poppins"/>
          <w:sz w:val="16"/>
          <w:szCs w:val="16"/>
        </w:rPr>
        <w:t xml:space="preserve"> BCE/mM creatinine</w:t>
      </w:r>
    </w:p>
    <w:p w14:paraId="29C2ABFF" w14:textId="77777777" w:rsidR="002D5624" w:rsidRPr="000F10D0" w:rsidRDefault="002D5624" w:rsidP="002D5624">
      <w:pPr>
        <w:ind w:left="2160"/>
        <w:rPr>
          <w:rFonts w:ascii="Poppins" w:hAnsi="Poppins" w:cs="Poppins"/>
          <w:sz w:val="16"/>
          <w:szCs w:val="16"/>
        </w:rPr>
      </w:pPr>
      <w:r w:rsidRPr="000F10D0">
        <w:rPr>
          <w:rFonts w:ascii="Poppins" w:hAnsi="Poppins" w:cs="Poppins"/>
          <w:sz w:val="16"/>
          <w:szCs w:val="16"/>
        </w:rPr>
        <w:t>5.3 mM creatinine</w:t>
      </w:r>
      <w:r w:rsidRPr="000F10D0">
        <w:rPr>
          <w:rFonts w:ascii="Poppins" w:hAnsi="Poppins" w:cs="Poppins"/>
          <w:sz w:val="16"/>
          <w:szCs w:val="16"/>
        </w:rPr>
        <w:tab/>
      </w:r>
      <w:r w:rsidRPr="000F10D0">
        <w:rPr>
          <w:rFonts w:ascii="Poppins" w:hAnsi="Poppins" w:cs="Poppins"/>
          <w:sz w:val="16"/>
          <w:szCs w:val="16"/>
        </w:rPr>
        <w:tab/>
      </w:r>
    </w:p>
    <w:p w14:paraId="2C4D11BB" w14:textId="77777777" w:rsidR="002D5624" w:rsidRPr="000F10D0" w:rsidRDefault="002D5624" w:rsidP="002D5624">
      <w:pPr>
        <w:ind w:left="2160"/>
        <w:rPr>
          <w:rFonts w:ascii="Poppins" w:hAnsi="Poppins" w:cs="Poppins"/>
          <w:sz w:val="16"/>
          <w:szCs w:val="16"/>
        </w:rPr>
      </w:pPr>
    </w:p>
    <w:p w14:paraId="23AE0056" w14:textId="77777777" w:rsidR="002D5624" w:rsidRDefault="002D5624" w:rsidP="002D5624">
      <w:pPr>
        <w:ind w:left="2160"/>
        <w:rPr>
          <w:rFonts w:ascii="Poppins" w:hAnsi="Poppins" w:cs="Poppins"/>
          <w:sz w:val="16"/>
          <w:szCs w:val="16"/>
        </w:rPr>
      </w:pPr>
      <w:r w:rsidRPr="000F10D0">
        <w:rPr>
          <w:rFonts w:ascii="Poppins" w:hAnsi="Poppins" w:cs="Poppins"/>
          <w:sz w:val="16"/>
          <w:szCs w:val="16"/>
        </w:rPr>
        <w:t>*Note: Conversion factor used to convert mg creatinine per dL to millimole creatinine per liter.</w:t>
      </w:r>
    </w:p>
    <w:p w14:paraId="45735E26" w14:textId="77777777" w:rsidR="00BB1A13" w:rsidRPr="00BB1A13" w:rsidRDefault="00BB1A13" w:rsidP="00BB1A13">
      <w:pPr>
        <w:ind w:left="2160"/>
        <w:rPr>
          <w:rFonts w:ascii="Poppins" w:hAnsi="Poppins" w:cs="Poppins"/>
          <w:sz w:val="16"/>
          <w:szCs w:val="16"/>
        </w:rPr>
      </w:pPr>
    </w:p>
    <w:p w14:paraId="3E71807A" w14:textId="1DFA82C5" w:rsidR="0055084E" w:rsidRPr="00BB1A13" w:rsidRDefault="00BB1A13" w:rsidP="00BB1A13">
      <w:pPr>
        <w:ind w:left="720" w:hanging="201"/>
        <w:rPr>
          <w:rFonts w:ascii="Poppins" w:hAnsi="Poppins" w:cs="Poppins"/>
          <w:sz w:val="16"/>
          <w:szCs w:val="16"/>
        </w:rPr>
      </w:pPr>
      <w:r w:rsidRPr="00BB1A13">
        <w:rPr>
          <w:rFonts w:ascii="Poppins" w:hAnsi="Poppins" w:cs="Poppins"/>
          <w:sz w:val="16"/>
          <w:szCs w:val="16"/>
        </w:rPr>
        <w:t>7.</w:t>
      </w:r>
      <w:r w:rsidRPr="00BB1A13">
        <w:rPr>
          <w:rFonts w:ascii="Poppins" w:hAnsi="Poppins" w:cs="Poppins"/>
          <w:sz w:val="16"/>
          <w:szCs w:val="16"/>
        </w:rPr>
        <w:tab/>
        <w:t>These Urine Control ranges have been established by the manufacturer. It is recommended that each laboratory establish its own control ranges.</w:t>
      </w:r>
    </w:p>
    <w:p w14:paraId="289CED95" w14:textId="4122AA97" w:rsidR="003A2080" w:rsidRPr="00EB35F9" w:rsidRDefault="00CD43E6" w:rsidP="0055084E">
      <w:pPr>
        <w:spacing w:before="240"/>
        <w:rPr>
          <w:rFonts w:ascii="Poppins" w:hAnsi="Poppins" w:cs="Poppins"/>
          <w:b/>
          <w:color w:val="E36C0A" w:themeColor="accent6" w:themeShade="BF"/>
        </w:rPr>
      </w:pPr>
      <w:r w:rsidRPr="00EB35F9">
        <w:rPr>
          <w:rFonts w:ascii="Poppins" w:hAnsi="Poppins" w:cs="Poppins"/>
          <w:b/>
          <w:color w:val="E36C0A" w:themeColor="accent6" w:themeShade="BF"/>
          <w:szCs w:val="16"/>
        </w:rPr>
        <w:t xml:space="preserve">LIMITATIONS OF THE </w:t>
      </w:r>
      <w:r w:rsidR="00BB1A13">
        <w:rPr>
          <w:rFonts w:ascii="Poppins" w:hAnsi="Poppins" w:cs="Poppins"/>
          <w:b/>
          <w:color w:val="E36C0A" w:themeColor="accent6" w:themeShade="BF"/>
          <w:szCs w:val="16"/>
        </w:rPr>
        <w:t>PROCEDURE</w:t>
      </w:r>
    </w:p>
    <w:p w14:paraId="397F27E8" w14:textId="56B18CBF" w:rsidR="00BB1A13" w:rsidRPr="000F10D0" w:rsidRDefault="00BB1A13" w:rsidP="00BB1A13">
      <w:pPr>
        <w:rPr>
          <w:rFonts w:ascii="Poppins" w:hAnsi="Poppins" w:cs="Poppins"/>
          <w:sz w:val="16"/>
          <w:szCs w:val="16"/>
        </w:rPr>
      </w:pPr>
      <w:r w:rsidRPr="000F10D0">
        <w:rPr>
          <w:rFonts w:ascii="Poppins" w:hAnsi="Poppins" w:cs="Poppins"/>
          <w:sz w:val="16"/>
          <w:szCs w:val="16"/>
        </w:rPr>
        <w:t xml:space="preserve">While the </w:t>
      </w:r>
      <w:proofErr w:type="spellStart"/>
      <w:r w:rsidR="00142A65">
        <w:rPr>
          <w:rFonts w:ascii="Poppins" w:hAnsi="Poppins" w:cs="Poppins"/>
          <w:sz w:val="16"/>
          <w:szCs w:val="16"/>
        </w:rPr>
        <w:t>NTx</w:t>
      </w:r>
      <w:proofErr w:type="spellEnd"/>
      <w:r w:rsidR="00142A65">
        <w:rPr>
          <w:rFonts w:ascii="Poppins" w:hAnsi="Poppins" w:cs="Poppins"/>
          <w:sz w:val="16"/>
          <w:szCs w:val="16"/>
        </w:rPr>
        <w:t xml:space="preserve"> Urine</w:t>
      </w:r>
      <w:r w:rsidRPr="000F10D0">
        <w:rPr>
          <w:rFonts w:ascii="Poppins" w:hAnsi="Poppins" w:cs="Poppins"/>
          <w:sz w:val="16"/>
          <w:szCs w:val="16"/>
        </w:rPr>
        <w:t xml:space="preserve"> assay is used as an indicator of bone resorption, the use of this test has not been established to predict development of osteoporosis or future fracture risk. Use of this test has not been established in primary hyperparathyroidism or hyperthyroidism. When using the </w:t>
      </w:r>
      <w:proofErr w:type="spellStart"/>
      <w:r w:rsidR="00142A65">
        <w:rPr>
          <w:rFonts w:ascii="Poppins" w:hAnsi="Poppins" w:cs="Poppins"/>
          <w:sz w:val="16"/>
          <w:szCs w:val="16"/>
        </w:rPr>
        <w:t>NTx</w:t>
      </w:r>
      <w:proofErr w:type="spellEnd"/>
      <w:r w:rsidR="00142A65">
        <w:rPr>
          <w:rFonts w:ascii="Poppins" w:hAnsi="Poppins" w:cs="Poppins"/>
          <w:sz w:val="16"/>
          <w:szCs w:val="16"/>
        </w:rPr>
        <w:t xml:space="preserve"> Urine</w:t>
      </w:r>
      <w:r w:rsidRPr="000F10D0">
        <w:rPr>
          <w:rFonts w:ascii="Poppins" w:hAnsi="Poppins" w:cs="Poppins"/>
          <w:sz w:val="16"/>
          <w:szCs w:val="16"/>
        </w:rPr>
        <w:t xml:space="preserve"> assay to monitor therapy, results may be confounded in patients afflicted with clinical conditions known to affect bone resorption, e.g., metastases to bone. While a </w:t>
      </w:r>
      <w:proofErr w:type="spellStart"/>
      <w:r w:rsidR="00142A65">
        <w:rPr>
          <w:rFonts w:ascii="Poppins" w:hAnsi="Poppins" w:cs="Poppins"/>
          <w:sz w:val="16"/>
          <w:szCs w:val="16"/>
        </w:rPr>
        <w:t>NTx</w:t>
      </w:r>
      <w:proofErr w:type="spellEnd"/>
      <w:r w:rsidR="00142A65">
        <w:rPr>
          <w:rFonts w:ascii="Poppins" w:hAnsi="Poppins" w:cs="Poppins"/>
          <w:sz w:val="16"/>
          <w:szCs w:val="16"/>
        </w:rPr>
        <w:t xml:space="preserve"> Urine</w:t>
      </w:r>
      <w:r w:rsidRPr="000F10D0">
        <w:rPr>
          <w:rFonts w:ascii="Poppins" w:hAnsi="Poppins" w:cs="Poppins"/>
          <w:sz w:val="16"/>
          <w:szCs w:val="16"/>
        </w:rPr>
        <w:t xml:space="preserve"> assay value provides a measure of the level of bone resorption, a single </w:t>
      </w:r>
      <w:proofErr w:type="spellStart"/>
      <w:r w:rsidR="00142A65">
        <w:rPr>
          <w:rFonts w:ascii="Poppins" w:hAnsi="Poppins" w:cs="Poppins"/>
          <w:sz w:val="16"/>
          <w:szCs w:val="16"/>
        </w:rPr>
        <w:t>NTx</w:t>
      </w:r>
      <w:proofErr w:type="spellEnd"/>
      <w:r w:rsidR="00142A65">
        <w:rPr>
          <w:rFonts w:ascii="Poppins" w:hAnsi="Poppins" w:cs="Poppins"/>
          <w:sz w:val="16"/>
          <w:szCs w:val="16"/>
        </w:rPr>
        <w:t xml:space="preserve"> Urine</w:t>
      </w:r>
      <w:r w:rsidRPr="000F10D0">
        <w:rPr>
          <w:rFonts w:ascii="Poppins" w:hAnsi="Poppins" w:cs="Poppins"/>
          <w:sz w:val="16"/>
          <w:szCs w:val="16"/>
        </w:rPr>
        <w:t xml:space="preserve"> assay value cannot provide the rate of bone resorption as reported results do not contain a measure of time. The </w:t>
      </w:r>
      <w:proofErr w:type="spellStart"/>
      <w:r w:rsidR="00142A65">
        <w:rPr>
          <w:rFonts w:ascii="Poppins" w:hAnsi="Poppins" w:cs="Poppins"/>
          <w:sz w:val="16"/>
          <w:szCs w:val="16"/>
        </w:rPr>
        <w:t>NTx</w:t>
      </w:r>
      <w:proofErr w:type="spellEnd"/>
      <w:r w:rsidR="00142A65">
        <w:rPr>
          <w:rFonts w:ascii="Poppins" w:hAnsi="Poppins" w:cs="Poppins"/>
          <w:sz w:val="16"/>
          <w:szCs w:val="16"/>
        </w:rPr>
        <w:t xml:space="preserve"> Urine</w:t>
      </w:r>
      <w:r w:rsidRPr="000F10D0">
        <w:rPr>
          <w:rFonts w:ascii="Poppins" w:hAnsi="Poppins" w:cs="Poppins"/>
          <w:sz w:val="16"/>
          <w:szCs w:val="16"/>
        </w:rPr>
        <w:t xml:space="preserve"> assay results should be interpreted in conjunction with clinical findings and other diagnostic results.</w:t>
      </w:r>
    </w:p>
    <w:p w14:paraId="2B7F7192" w14:textId="70DF44B7" w:rsidR="00E51042" w:rsidRDefault="00966B19" w:rsidP="00591A8C">
      <w:pPr>
        <w:contextualSpacing/>
        <w:rPr>
          <w:rFonts w:ascii="Poppins" w:hAnsi="Poppins" w:cs="Poppins"/>
          <w:sz w:val="16"/>
          <w:szCs w:val="16"/>
        </w:rPr>
      </w:pPr>
      <w:r w:rsidRPr="00966B19">
        <w:rPr>
          <w:rFonts w:ascii="Poppins" w:hAnsi="Poppins" w:cs="Poppins"/>
          <w:sz w:val="16"/>
          <w:szCs w:val="16"/>
        </w:rPr>
        <w:t>various rheumatic disorders.</w:t>
      </w:r>
      <w:r w:rsidR="00991D46" w:rsidRPr="00564741">
        <w:rPr>
          <w:rFonts w:ascii="Poppins" w:hAnsi="Poppins" w:cs="Poppins"/>
          <w:sz w:val="16"/>
          <w:szCs w:val="16"/>
        </w:rPr>
        <w:t xml:space="preserve">   </w:t>
      </w:r>
    </w:p>
    <w:p w14:paraId="7E5218F5" w14:textId="77777777" w:rsidR="00E51042" w:rsidRDefault="00E51042" w:rsidP="00591A8C">
      <w:pPr>
        <w:contextualSpacing/>
        <w:rPr>
          <w:rFonts w:ascii="Poppins" w:hAnsi="Poppins" w:cs="Poppins"/>
          <w:sz w:val="16"/>
          <w:szCs w:val="16"/>
        </w:rPr>
      </w:pPr>
    </w:p>
    <w:p w14:paraId="27D1F4BF" w14:textId="6B3549C9" w:rsidR="00EA4F3B" w:rsidRDefault="00EA4F3B" w:rsidP="00591A8C">
      <w:pPr>
        <w:contextualSpacing/>
        <w:rPr>
          <w:rFonts w:ascii="Poppins" w:hAnsi="Poppins" w:cs="Poppins"/>
          <w:color w:val="BE1448"/>
          <w:sz w:val="16"/>
          <w:szCs w:val="16"/>
        </w:rPr>
      </w:pPr>
    </w:p>
    <w:p w14:paraId="179E8F9B" w14:textId="76200269" w:rsidR="00966B19" w:rsidRPr="00BB1A13" w:rsidRDefault="00966B19">
      <w:pPr>
        <w:rPr>
          <w:rFonts w:ascii="Poppins" w:hAnsi="Poppins" w:cs="Poppins"/>
          <w:color w:val="BE1448"/>
          <w:sz w:val="16"/>
          <w:szCs w:val="16"/>
        </w:rPr>
      </w:pPr>
      <w:r>
        <w:rPr>
          <w:rFonts w:ascii="Poppins" w:hAnsi="Poppins" w:cs="Poppins"/>
          <w:b/>
          <w:bCs/>
          <w:color w:val="E36C0A" w:themeColor="accent6" w:themeShade="BF"/>
        </w:rPr>
        <w:t>REFERENCES</w:t>
      </w:r>
    </w:p>
    <w:p w14:paraId="5F5DF8EA" w14:textId="77777777" w:rsidR="00BB1A13" w:rsidRPr="003435CA" w:rsidRDefault="00BB1A13" w:rsidP="00BB1A13">
      <w:pPr>
        <w:pStyle w:val="ListParagraph"/>
        <w:widowControl w:val="0"/>
        <w:numPr>
          <w:ilvl w:val="0"/>
          <w:numId w:val="27"/>
        </w:numPr>
        <w:autoSpaceDE w:val="0"/>
        <w:autoSpaceDN w:val="0"/>
        <w:adjustRightInd w:val="0"/>
        <w:rPr>
          <w:rFonts w:ascii="Poppins" w:hAnsi="Poppins" w:cs="Poppins"/>
          <w:sz w:val="16"/>
          <w:szCs w:val="16"/>
        </w:rPr>
      </w:pPr>
      <w:r w:rsidRPr="003435CA">
        <w:rPr>
          <w:rFonts w:ascii="Poppins" w:hAnsi="Poppins" w:cs="Poppins"/>
          <w:color w:val="212121"/>
          <w:sz w:val="16"/>
          <w:szCs w:val="16"/>
          <w:shd w:val="clear" w:color="auto" w:fill="FFFFFF"/>
        </w:rPr>
        <w:t xml:space="preserve">Shetty S, Kapoor N, </w:t>
      </w:r>
      <w:proofErr w:type="spellStart"/>
      <w:r w:rsidRPr="003435CA">
        <w:rPr>
          <w:rFonts w:ascii="Poppins" w:hAnsi="Poppins" w:cs="Poppins"/>
          <w:color w:val="212121"/>
          <w:sz w:val="16"/>
          <w:szCs w:val="16"/>
          <w:shd w:val="clear" w:color="auto" w:fill="FFFFFF"/>
        </w:rPr>
        <w:t>Bondu</w:t>
      </w:r>
      <w:proofErr w:type="spellEnd"/>
      <w:r w:rsidRPr="003435CA">
        <w:rPr>
          <w:rFonts w:ascii="Poppins" w:hAnsi="Poppins" w:cs="Poppins"/>
          <w:color w:val="212121"/>
          <w:sz w:val="16"/>
          <w:szCs w:val="16"/>
          <w:shd w:val="clear" w:color="auto" w:fill="FFFFFF"/>
        </w:rPr>
        <w:t xml:space="preserve"> JD, Thomas N, Paul TV. Bone turnover markers: Emerging tool in the management of osteoporosis. Indian J Endocrinol </w:t>
      </w:r>
      <w:proofErr w:type="spellStart"/>
      <w:r w:rsidRPr="003435CA">
        <w:rPr>
          <w:rFonts w:ascii="Poppins" w:hAnsi="Poppins" w:cs="Poppins"/>
          <w:color w:val="212121"/>
          <w:sz w:val="16"/>
          <w:szCs w:val="16"/>
          <w:shd w:val="clear" w:color="auto" w:fill="FFFFFF"/>
        </w:rPr>
        <w:t>Metab</w:t>
      </w:r>
      <w:proofErr w:type="spellEnd"/>
      <w:r w:rsidRPr="003435CA">
        <w:rPr>
          <w:rFonts w:ascii="Poppins" w:hAnsi="Poppins" w:cs="Poppins"/>
          <w:color w:val="212121"/>
          <w:sz w:val="16"/>
          <w:szCs w:val="16"/>
          <w:shd w:val="clear" w:color="auto" w:fill="FFFFFF"/>
        </w:rPr>
        <w:t xml:space="preserve">. 2016 Nov-Dec;20(6):846-852. </w:t>
      </w:r>
      <w:proofErr w:type="spellStart"/>
      <w:r w:rsidRPr="003435CA">
        <w:rPr>
          <w:rFonts w:ascii="Poppins" w:hAnsi="Poppins" w:cs="Poppins"/>
          <w:color w:val="212121"/>
          <w:sz w:val="16"/>
          <w:szCs w:val="16"/>
          <w:shd w:val="clear" w:color="auto" w:fill="FFFFFF"/>
        </w:rPr>
        <w:t>doi</w:t>
      </w:r>
      <w:proofErr w:type="spellEnd"/>
      <w:r w:rsidRPr="003435CA">
        <w:rPr>
          <w:rFonts w:ascii="Poppins" w:hAnsi="Poppins" w:cs="Poppins"/>
          <w:color w:val="212121"/>
          <w:sz w:val="16"/>
          <w:szCs w:val="16"/>
          <w:shd w:val="clear" w:color="auto" w:fill="FFFFFF"/>
        </w:rPr>
        <w:t>: 10.4103/2230-8210.192914. PMID: 27867890; PMCID: PMC5105571</w:t>
      </w:r>
      <w:r>
        <w:rPr>
          <w:rFonts w:ascii="Roboto" w:hAnsi="Roboto"/>
          <w:color w:val="212121"/>
          <w:sz w:val="26"/>
          <w:szCs w:val="26"/>
          <w:shd w:val="clear" w:color="auto" w:fill="FFFFFF"/>
        </w:rPr>
        <w:t>.</w:t>
      </w:r>
    </w:p>
    <w:p w14:paraId="33230851" w14:textId="77777777" w:rsidR="00BB1A13" w:rsidRPr="004645BC" w:rsidRDefault="00BB1A13" w:rsidP="00BB1A13">
      <w:pPr>
        <w:pStyle w:val="ListParagraph"/>
        <w:widowControl w:val="0"/>
        <w:numPr>
          <w:ilvl w:val="0"/>
          <w:numId w:val="27"/>
        </w:numPr>
        <w:autoSpaceDE w:val="0"/>
        <w:autoSpaceDN w:val="0"/>
        <w:adjustRightInd w:val="0"/>
        <w:rPr>
          <w:rFonts w:ascii="Poppins" w:hAnsi="Poppins" w:cs="Poppins"/>
          <w:sz w:val="16"/>
          <w:szCs w:val="16"/>
        </w:rPr>
      </w:pPr>
      <w:r w:rsidRPr="003435CA">
        <w:rPr>
          <w:rFonts w:ascii="Poppins" w:hAnsi="Poppins" w:cs="Poppins"/>
          <w:color w:val="212121"/>
          <w:sz w:val="16"/>
          <w:szCs w:val="16"/>
          <w:shd w:val="clear" w:color="auto" w:fill="FFFFFF"/>
        </w:rPr>
        <w:t xml:space="preserve">Greenblatt MB, Tsai JN, Wein MN. Bone Turnover Markers in the Diagnosis and Monitoring of Metabolic Bone Disease. Clin Chem. 2017 Feb;63(2):464-474. </w:t>
      </w:r>
      <w:proofErr w:type="spellStart"/>
      <w:r w:rsidRPr="003435CA">
        <w:rPr>
          <w:rFonts w:ascii="Poppins" w:hAnsi="Poppins" w:cs="Poppins"/>
          <w:color w:val="212121"/>
          <w:sz w:val="16"/>
          <w:szCs w:val="16"/>
          <w:shd w:val="clear" w:color="auto" w:fill="FFFFFF"/>
        </w:rPr>
        <w:t>doi</w:t>
      </w:r>
      <w:proofErr w:type="spellEnd"/>
      <w:r w:rsidRPr="003435CA">
        <w:rPr>
          <w:rFonts w:ascii="Poppins" w:hAnsi="Poppins" w:cs="Poppins"/>
          <w:color w:val="212121"/>
          <w:sz w:val="16"/>
          <w:szCs w:val="16"/>
          <w:shd w:val="clear" w:color="auto" w:fill="FFFFFF"/>
        </w:rPr>
        <w:t xml:space="preserve">: 10.1373/clinchem.2016.259085. </w:t>
      </w:r>
      <w:proofErr w:type="spellStart"/>
      <w:r w:rsidRPr="003435CA">
        <w:rPr>
          <w:rFonts w:ascii="Poppins" w:hAnsi="Poppins" w:cs="Poppins"/>
          <w:color w:val="212121"/>
          <w:sz w:val="16"/>
          <w:szCs w:val="16"/>
          <w:shd w:val="clear" w:color="auto" w:fill="FFFFFF"/>
        </w:rPr>
        <w:t>Epub</w:t>
      </w:r>
      <w:proofErr w:type="spellEnd"/>
      <w:r w:rsidRPr="003435CA">
        <w:rPr>
          <w:rFonts w:ascii="Poppins" w:hAnsi="Poppins" w:cs="Poppins"/>
          <w:color w:val="212121"/>
          <w:sz w:val="16"/>
          <w:szCs w:val="16"/>
          <w:shd w:val="clear" w:color="auto" w:fill="FFFFFF"/>
        </w:rPr>
        <w:t xml:space="preserve"> 2016 Dec 9. PMID: 27940448; PMCID: PMC5549920</w:t>
      </w:r>
      <w:r>
        <w:rPr>
          <w:rFonts w:ascii="Segoe UI" w:hAnsi="Segoe UI" w:cs="Segoe UI"/>
          <w:color w:val="212121"/>
          <w:shd w:val="clear" w:color="auto" w:fill="FFFFFF"/>
        </w:rPr>
        <w:t>.</w:t>
      </w:r>
    </w:p>
    <w:p w14:paraId="6202E710" w14:textId="78A943A1" w:rsidR="00BB1A13" w:rsidRDefault="00BB1A13" w:rsidP="00BB1A13">
      <w:pPr>
        <w:pStyle w:val="ListParagraph"/>
        <w:widowControl w:val="0"/>
        <w:numPr>
          <w:ilvl w:val="0"/>
          <w:numId w:val="27"/>
        </w:numPr>
        <w:autoSpaceDE w:val="0"/>
        <w:autoSpaceDN w:val="0"/>
        <w:adjustRightInd w:val="0"/>
        <w:rPr>
          <w:rFonts w:ascii="Poppins" w:hAnsi="Poppins" w:cs="Poppins"/>
          <w:color w:val="212121"/>
          <w:sz w:val="16"/>
          <w:szCs w:val="16"/>
          <w:shd w:val="clear" w:color="auto" w:fill="FFFFFF"/>
        </w:rPr>
      </w:pPr>
      <w:r>
        <w:rPr>
          <w:noProof/>
        </w:rPr>
        <w:drawing>
          <wp:anchor distT="0" distB="0" distL="114300" distR="114300" simplePos="0" relativeHeight="251752448" behindDoc="1" locked="0" layoutInCell="1" allowOverlap="1" wp14:anchorId="24673046" wp14:editId="35E23B92">
            <wp:simplePos x="0" y="0"/>
            <wp:positionH relativeFrom="column">
              <wp:posOffset>-464820</wp:posOffset>
            </wp:positionH>
            <wp:positionV relativeFrom="paragraph">
              <wp:posOffset>5946184</wp:posOffset>
            </wp:positionV>
            <wp:extent cx="7780237" cy="2128039"/>
            <wp:effectExtent l="0" t="0" r="0" b="0"/>
            <wp:wrapNone/>
            <wp:docPr id="2" name="Picture 2" descr="P307#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307#y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780237" cy="212803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45BC">
        <w:rPr>
          <w:rFonts w:ascii="Poppins" w:hAnsi="Poppins" w:cs="Poppins"/>
          <w:color w:val="212121"/>
          <w:sz w:val="16"/>
          <w:szCs w:val="16"/>
          <w:shd w:val="clear" w:color="auto" w:fill="FFFFFF"/>
        </w:rPr>
        <w:t xml:space="preserve">Jain S, Camacho P. Use of bone turnover markers in the management of osteoporosis. Curr </w:t>
      </w:r>
      <w:proofErr w:type="spellStart"/>
      <w:r w:rsidRPr="004645BC">
        <w:rPr>
          <w:rFonts w:ascii="Poppins" w:hAnsi="Poppins" w:cs="Poppins"/>
          <w:color w:val="212121"/>
          <w:sz w:val="16"/>
          <w:szCs w:val="16"/>
          <w:shd w:val="clear" w:color="auto" w:fill="FFFFFF"/>
        </w:rPr>
        <w:t>Opin</w:t>
      </w:r>
      <w:proofErr w:type="spellEnd"/>
      <w:r w:rsidRPr="004645BC">
        <w:rPr>
          <w:rFonts w:ascii="Poppins" w:hAnsi="Poppins" w:cs="Poppins"/>
          <w:color w:val="212121"/>
          <w:sz w:val="16"/>
          <w:szCs w:val="16"/>
          <w:shd w:val="clear" w:color="auto" w:fill="FFFFFF"/>
        </w:rPr>
        <w:t xml:space="preserve"> Endocrinol Diabetes </w:t>
      </w:r>
      <w:proofErr w:type="spellStart"/>
      <w:r w:rsidRPr="004645BC">
        <w:rPr>
          <w:rFonts w:ascii="Poppins" w:hAnsi="Poppins" w:cs="Poppins"/>
          <w:color w:val="212121"/>
          <w:sz w:val="16"/>
          <w:szCs w:val="16"/>
          <w:shd w:val="clear" w:color="auto" w:fill="FFFFFF"/>
        </w:rPr>
        <w:t>Obes</w:t>
      </w:r>
      <w:proofErr w:type="spellEnd"/>
      <w:r w:rsidRPr="004645BC">
        <w:rPr>
          <w:rFonts w:ascii="Poppins" w:hAnsi="Poppins" w:cs="Poppins"/>
          <w:color w:val="212121"/>
          <w:sz w:val="16"/>
          <w:szCs w:val="16"/>
          <w:shd w:val="clear" w:color="auto" w:fill="FFFFFF"/>
        </w:rPr>
        <w:t xml:space="preserve">. 2018 Dec;25(6):366-372. </w:t>
      </w:r>
      <w:proofErr w:type="spellStart"/>
      <w:r w:rsidRPr="004645BC">
        <w:rPr>
          <w:rFonts w:ascii="Poppins" w:hAnsi="Poppins" w:cs="Poppins"/>
          <w:color w:val="212121"/>
          <w:sz w:val="16"/>
          <w:szCs w:val="16"/>
          <w:shd w:val="clear" w:color="auto" w:fill="FFFFFF"/>
        </w:rPr>
        <w:t>doi</w:t>
      </w:r>
      <w:proofErr w:type="spellEnd"/>
      <w:r w:rsidRPr="004645BC">
        <w:rPr>
          <w:rFonts w:ascii="Poppins" w:hAnsi="Poppins" w:cs="Poppins"/>
          <w:color w:val="212121"/>
          <w:sz w:val="16"/>
          <w:szCs w:val="16"/>
          <w:shd w:val="clear" w:color="auto" w:fill="FFFFFF"/>
        </w:rPr>
        <w:t>: 10.1097/MED.0000000000000446. PMID: 30299435</w:t>
      </w:r>
      <w:r>
        <w:rPr>
          <w:rFonts w:ascii="Poppins" w:hAnsi="Poppins" w:cs="Poppins"/>
          <w:color w:val="212121"/>
          <w:sz w:val="16"/>
          <w:szCs w:val="16"/>
          <w:shd w:val="clear" w:color="auto" w:fill="FFFFFF"/>
        </w:rPr>
        <w:t>.</w:t>
      </w:r>
    </w:p>
    <w:p w14:paraId="12167DAA" w14:textId="67E0ACD8" w:rsidR="00BB1A13" w:rsidRPr="00BB1A13" w:rsidRDefault="00BB1A13" w:rsidP="00BB1A13">
      <w:pPr>
        <w:rPr>
          <w:rFonts w:ascii="Poppins" w:hAnsi="Poppins" w:cs="Poppins"/>
          <w:color w:val="212121"/>
          <w:sz w:val="16"/>
          <w:szCs w:val="16"/>
          <w:shd w:val="clear" w:color="auto" w:fill="FFFFFF"/>
        </w:rPr>
      </w:pPr>
      <w:r>
        <w:rPr>
          <w:rFonts w:ascii="Poppins" w:hAnsi="Poppins" w:cs="Poppins"/>
          <w:color w:val="212121"/>
          <w:sz w:val="16"/>
          <w:szCs w:val="16"/>
          <w:shd w:val="clear" w:color="auto" w:fill="FFFFFF"/>
        </w:rPr>
        <w:br w:type="page"/>
      </w:r>
    </w:p>
    <w:p w14:paraId="03036CDA" w14:textId="464CD5B2" w:rsidR="00006C38" w:rsidRPr="00006C38" w:rsidRDefault="00006C38" w:rsidP="00006C38">
      <w:pPr>
        <w:rPr>
          <w:rFonts w:ascii="Poppins" w:hAnsi="Poppins" w:cs="Poppins"/>
          <w:b/>
          <w:bCs/>
          <w:color w:val="E36C0A" w:themeColor="accent6" w:themeShade="BF"/>
        </w:rPr>
      </w:pPr>
      <w:r w:rsidRPr="00006C38">
        <w:rPr>
          <w:rFonts w:ascii="Poppins" w:hAnsi="Poppins" w:cs="Poppins"/>
          <w:b/>
          <w:bCs/>
          <w:color w:val="E36C0A" w:themeColor="accent6" w:themeShade="BF"/>
        </w:rPr>
        <w:lastRenderedPageBreak/>
        <w:t>GLOSSARY OF SYMBOLS</w:t>
      </w:r>
    </w:p>
    <w:p w14:paraId="320E4105" w14:textId="378A14D5" w:rsidR="00006C38" w:rsidRPr="00006C38" w:rsidRDefault="00006C38" w:rsidP="00006C38">
      <w:pPr>
        <w:jc w:val="both"/>
        <w:rPr>
          <w:rFonts w:ascii="Poppins" w:hAnsi="Poppins" w:cs="Poppins"/>
          <w:sz w:val="16"/>
          <w:szCs w:val="16"/>
          <w:lang w:val="en-GB"/>
        </w:rPr>
      </w:pPr>
      <w:r w:rsidRPr="00006C38">
        <w:rPr>
          <w:rFonts w:ascii="Poppins" w:hAnsi="Poppins" w:cs="Poppins"/>
          <w:sz w:val="16"/>
          <w:szCs w:val="16"/>
          <w:lang w:val="en-GB"/>
        </w:rPr>
        <w:t xml:space="preserve">The following symbols </w:t>
      </w:r>
      <w:r w:rsidRPr="00006C38">
        <w:rPr>
          <w:rFonts w:ascii="Poppins" w:hAnsi="Poppins" w:cs="Poppins"/>
          <w:b/>
          <w:sz w:val="16"/>
          <w:szCs w:val="16"/>
          <w:lang w:val="en-GB"/>
        </w:rPr>
        <w:t>may</w:t>
      </w:r>
      <w:r w:rsidRPr="00006C38">
        <w:rPr>
          <w:rFonts w:ascii="Poppins" w:hAnsi="Poppins" w:cs="Poppins"/>
          <w:sz w:val="16"/>
          <w:szCs w:val="16"/>
          <w:lang w:val="en-GB"/>
        </w:rPr>
        <w:t xml:space="preserve"> have been used in the labelling of this product</w:t>
      </w:r>
      <w:r w:rsidR="00494A5D">
        <w:rPr>
          <w:rFonts w:ascii="Poppins" w:hAnsi="Poppins" w:cs="Poppins"/>
          <w:sz w:val="16"/>
          <w:szCs w:val="16"/>
          <w:lang w:val="en-GB"/>
        </w:rPr>
        <w:t xml:space="preserve"> or products associated with this product.</w:t>
      </w:r>
    </w:p>
    <w:p w14:paraId="5F52B912" w14:textId="45C0D0D4" w:rsidR="00006C38" w:rsidRDefault="000817DF">
      <w:pPr>
        <w:rPr>
          <w:rFonts w:ascii="Poppins" w:hAnsi="Poppins" w:cs="Poppins"/>
          <w:color w:val="BE1448"/>
          <w:sz w:val="16"/>
          <w:szCs w:val="16"/>
        </w:rPr>
      </w:pPr>
      <w:r w:rsidRPr="00EB35F9">
        <w:rPr>
          <w:rFonts w:ascii="Poppins" w:hAnsi="Poppins" w:cs="Poppins"/>
          <w:noProof/>
        </w:rPr>
        <mc:AlternateContent>
          <mc:Choice Requires="wps">
            <w:drawing>
              <wp:anchor distT="0" distB="0" distL="114300" distR="114300" simplePos="0" relativeHeight="251774976" behindDoc="0" locked="0" layoutInCell="0" allowOverlap="1" wp14:anchorId="70DCAB27" wp14:editId="5539C219">
                <wp:simplePos x="0" y="0"/>
                <wp:positionH relativeFrom="margin">
                  <wp:posOffset>4077970</wp:posOffset>
                </wp:positionH>
                <wp:positionV relativeFrom="paragraph">
                  <wp:posOffset>7001510</wp:posOffset>
                </wp:positionV>
                <wp:extent cx="2683510" cy="1076325"/>
                <wp:effectExtent l="0" t="0" r="0" b="0"/>
                <wp:wrapSquare wrapText="bothSides"/>
                <wp:docPr id="8" name="Text Box 3" descr="P311TB13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w="9525"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14:paraId="4156A2CF" w14:textId="77777777" w:rsidR="00A263B6" w:rsidRPr="00D85549" w:rsidRDefault="00A263B6" w:rsidP="00A263B6">
                            <w:pPr>
                              <w:rPr>
                                <w:rFonts w:ascii="Poppins" w:hAnsi="Poppins" w:cs="Poppins"/>
                                <w:sz w:val="14"/>
                                <w:szCs w:val="14"/>
                              </w:rPr>
                            </w:pPr>
                            <w:r w:rsidRPr="00D85549">
                              <w:rPr>
                                <w:rFonts w:ascii="Poppins" w:hAnsi="Poppins" w:cs="Poppins"/>
                                <w:sz w:val="14"/>
                                <w:szCs w:val="14"/>
                              </w:rPr>
                              <w:t>For US Customer Service contact your local distributor.</w:t>
                            </w:r>
                          </w:p>
                          <w:p w14:paraId="33B0BD29" w14:textId="77777777" w:rsidR="00A263B6" w:rsidRPr="00D85549" w:rsidRDefault="00A263B6" w:rsidP="00A263B6">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32"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1E559F32" w14:textId="77777777" w:rsidR="00A263B6" w:rsidRPr="00D85549" w:rsidRDefault="00A263B6" w:rsidP="00A263B6">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55C8F7B6" w14:textId="77777777" w:rsidR="00A263B6" w:rsidRPr="00D85549" w:rsidRDefault="00A263B6" w:rsidP="00A263B6">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CAB27" id="Text Box 3" o:spid="_x0000_s1030" type="#_x0000_t202" alt="P311TB13bA#y1" style="position:absolute;margin-left:321.1pt;margin-top:551.3pt;width:211.3pt;height:84.75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" o:allowincell="f" filled="f">
                <v:stroke opacity="0"/>
                <v:path arrowok="t"/>
                <v:textbox>
                  <w:txbxContent>
                    <w:p w14:paraId="4156A2CF" w14:textId="77777777" w:rsidR="00A263B6" w:rsidRPr="00D85549" w:rsidRDefault="00A263B6" w:rsidP="00A263B6">
                      <w:pPr>
                        <w:rPr>
                          <w:rFonts w:ascii="Poppins" w:hAnsi="Poppins" w:cs="Poppins"/>
                          <w:sz w:val="14"/>
                          <w:szCs w:val="14"/>
                        </w:rPr>
                      </w:pPr>
                      <w:r w:rsidRPr="00D85549">
                        <w:rPr>
                          <w:rFonts w:ascii="Poppins" w:hAnsi="Poppins" w:cs="Poppins"/>
                          <w:sz w:val="14"/>
                          <w:szCs w:val="14"/>
                        </w:rPr>
                        <w:t>For US Customer Service contact your local distributor.</w:t>
                      </w:r>
                    </w:p>
                    <w:p w14:paraId="33B0BD29" w14:textId="77777777" w:rsidR="00A263B6" w:rsidRPr="00D85549" w:rsidRDefault="00A263B6" w:rsidP="00A263B6">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33"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1E559F32" w14:textId="77777777" w:rsidR="00A263B6" w:rsidRPr="00D85549" w:rsidRDefault="00A263B6" w:rsidP="00A263B6">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55C8F7B6" w14:textId="77777777" w:rsidR="00A263B6" w:rsidRPr="00D85549" w:rsidRDefault="00A263B6" w:rsidP="00A263B6">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p>
    <w:tbl>
      <w:tblPr>
        <w:tblStyle w:val="TableGrid"/>
        <w:tblW w:w="10594" w:type="dxa"/>
        <w:tblInd w:w="-5" w:type="dxa"/>
        <w:tblLayout w:type="fixed"/>
        <w:tblLook w:val="04A0" w:firstRow="1" w:lastRow="0" w:firstColumn="1" w:lastColumn="0" w:noHBand="0" w:noVBand="1"/>
      </w:tblPr>
      <w:tblGrid>
        <w:gridCol w:w="2648"/>
        <w:gridCol w:w="2649"/>
        <w:gridCol w:w="2648"/>
        <w:gridCol w:w="2649"/>
      </w:tblGrid>
      <w:tr w:rsidR="00A263B6" w:rsidRPr="009B7112" w14:paraId="682A4981" w14:textId="77777777" w:rsidTr="00A263B6">
        <w:trPr>
          <w:trHeight w:val="265"/>
        </w:trPr>
        <w:tc>
          <w:tcPr>
            <w:tcW w:w="2648" w:type="dxa"/>
            <w:vAlign w:val="center"/>
          </w:tcPr>
          <w:p w14:paraId="49E134DB" w14:textId="77777777" w:rsidR="00A263B6" w:rsidRPr="00092230" w:rsidRDefault="00A263B6" w:rsidP="00A1363F">
            <w:pPr>
              <w:rPr>
                <w:rFonts w:ascii="Poppins" w:hAnsi="Poppins" w:cs="Poppins"/>
                <w:b/>
                <w:bCs/>
                <w:sz w:val="18"/>
                <w:szCs w:val="18"/>
                <w:lang w:val="en-GB"/>
              </w:rPr>
            </w:pPr>
            <w:r w:rsidRPr="00092230">
              <w:rPr>
                <w:rFonts w:ascii="Poppins" w:hAnsi="Poppins" w:cs="Poppins"/>
                <w:b/>
                <w:bCs/>
                <w:sz w:val="18"/>
                <w:szCs w:val="18"/>
                <w:lang w:val="en-GB"/>
              </w:rPr>
              <w:t>Symbol</w:t>
            </w:r>
          </w:p>
        </w:tc>
        <w:tc>
          <w:tcPr>
            <w:tcW w:w="2649" w:type="dxa"/>
            <w:vAlign w:val="center"/>
          </w:tcPr>
          <w:p w14:paraId="5FB59F5B" w14:textId="77777777" w:rsidR="00A263B6" w:rsidRPr="00092230" w:rsidRDefault="00A263B6" w:rsidP="00A1363F">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648" w:type="dxa"/>
            <w:vAlign w:val="center"/>
          </w:tcPr>
          <w:p w14:paraId="55AF522E" w14:textId="77777777" w:rsidR="00A263B6" w:rsidRPr="00092230" w:rsidRDefault="00A263B6" w:rsidP="00A1363F">
            <w:pPr>
              <w:rPr>
                <w:rFonts w:ascii="Poppins" w:hAnsi="Poppins" w:cs="Poppins"/>
                <w:b/>
                <w:bCs/>
                <w:sz w:val="18"/>
                <w:szCs w:val="18"/>
                <w:lang w:val="en-GB"/>
              </w:rPr>
            </w:pPr>
            <w:r w:rsidRPr="00092230">
              <w:rPr>
                <w:rFonts w:ascii="Poppins" w:hAnsi="Poppins" w:cs="Poppins"/>
                <w:b/>
                <w:bCs/>
                <w:sz w:val="18"/>
                <w:szCs w:val="18"/>
                <w:lang w:val="en-GB"/>
              </w:rPr>
              <w:t>Symbol</w:t>
            </w:r>
          </w:p>
        </w:tc>
        <w:tc>
          <w:tcPr>
            <w:tcW w:w="2649" w:type="dxa"/>
            <w:vAlign w:val="center"/>
          </w:tcPr>
          <w:p w14:paraId="41F08CAC" w14:textId="77777777" w:rsidR="00A263B6" w:rsidRPr="00092230" w:rsidRDefault="00A263B6" w:rsidP="00A1363F">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A263B6" w:rsidRPr="009B7112" w14:paraId="04AF02C0" w14:textId="77777777" w:rsidTr="00D63D79">
        <w:trPr>
          <w:trHeight w:val="572"/>
        </w:trPr>
        <w:tc>
          <w:tcPr>
            <w:tcW w:w="2648" w:type="dxa"/>
            <w:vAlign w:val="center"/>
          </w:tcPr>
          <w:p w14:paraId="3952CA1B" w14:textId="77777777" w:rsidR="00A263B6" w:rsidRPr="00092230" w:rsidRDefault="00A263B6" w:rsidP="008151CC">
            <w:pPr>
              <w:rPr>
                <w:rFonts w:ascii="Poppins" w:hAnsi="Poppins" w:cs="Poppins"/>
                <w:sz w:val="18"/>
                <w:szCs w:val="18"/>
                <w:lang w:val="en-GB"/>
              </w:rPr>
            </w:pPr>
            <w:bookmarkStart w:id="6" w:name="_Hlk216334988"/>
            <w:r w:rsidRPr="00092230">
              <w:rPr>
                <w:rFonts w:ascii="Poppins" w:hAnsi="Poppins" w:cs="Poppins"/>
                <w:noProof/>
                <w:sz w:val="18"/>
                <w:szCs w:val="18"/>
                <w:lang w:val="en-GB"/>
              </w:rPr>
              <w:drawing>
                <wp:inline distT="0" distB="0" distL="0" distR="0" wp14:anchorId="313A5833" wp14:editId="157AB90F">
                  <wp:extent cx="295910" cy="292467"/>
                  <wp:effectExtent l="0" t="0" r="8890" b="0"/>
                  <wp:docPr id="508591196" name="Grafik 2" descr="P317C5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591196" name="Grafik 2" descr="P317C5T4#yIS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49" w:type="dxa"/>
            <w:vAlign w:val="center"/>
          </w:tcPr>
          <w:p w14:paraId="38204B65" w14:textId="77777777" w:rsidR="00A263B6" w:rsidRPr="00EE6A29" w:rsidRDefault="00A263B6" w:rsidP="008151CC">
            <w:pPr>
              <w:rPr>
                <w:rFonts w:ascii="Poppins" w:hAnsi="Poppins" w:cs="Poppins"/>
                <w:sz w:val="16"/>
                <w:szCs w:val="16"/>
                <w:lang w:val="en-GB"/>
              </w:rPr>
            </w:pPr>
            <w:r w:rsidRPr="00EE6A29">
              <w:rPr>
                <w:rFonts w:ascii="Poppins" w:hAnsi="Poppins" w:cs="Poppins"/>
                <w:sz w:val="16"/>
                <w:szCs w:val="16"/>
              </w:rPr>
              <w:t>Manufacturer</w:t>
            </w:r>
          </w:p>
        </w:tc>
        <w:tc>
          <w:tcPr>
            <w:tcW w:w="2648" w:type="dxa"/>
            <w:vAlign w:val="center"/>
          </w:tcPr>
          <w:p w14:paraId="49F93683" w14:textId="77777777" w:rsidR="00A263B6" w:rsidRPr="00092230" w:rsidRDefault="00A263B6" w:rsidP="008151C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DF3A6B9" wp14:editId="2885C03D">
                  <wp:extent cx="295275" cy="273925"/>
                  <wp:effectExtent l="0" t="0" r="0" b="0"/>
                  <wp:docPr id="1792634273" name="Grafik 10" descr="P319C7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634273" name="Grafik 10" descr="P319C7T4#yIS1"/>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49" w:type="dxa"/>
            <w:vAlign w:val="center"/>
          </w:tcPr>
          <w:p w14:paraId="78AD0ABD" w14:textId="77777777" w:rsidR="00A263B6" w:rsidRPr="00EE6A29" w:rsidRDefault="00A263B6" w:rsidP="008151CC">
            <w:pPr>
              <w:rPr>
                <w:rFonts w:ascii="Poppins" w:hAnsi="Poppins" w:cs="Poppins"/>
                <w:sz w:val="16"/>
                <w:szCs w:val="16"/>
                <w:lang w:val="en-GB"/>
              </w:rPr>
            </w:pPr>
            <w:r w:rsidRPr="00EE6A29">
              <w:rPr>
                <w:rFonts w:ascii="Poppins" w:hAnsi="Poppins" w:cs="Poppins"/>
                <w:sz w:val="16"/>
                <w:szCs w:val="16"/>
              </w:rPr>
              <w:t>Keep away from sunlight</w:t>
            </w:r>
          </w:p>
        </w:tc>
      </w:tr>
      <w:tr w:rsidR="00A263B6" w:rsidRPr="009B7112" w14:paraId="137FC959" w14:textId="77777777" w:rsidTr="008151CC">
        <w:trPr>
          <w:trHeight w:val="467"/>
        </w:trPr>
        <w:tc>
          <w:tcPr>
            <w:tcW w:w="2648" w:type="dxa"/>
            <w:vAlign w:val="center"/>
          </w:tcPr>
          <w:p w14:paraId="490942F6" w14:textId="77777777" w:rsidR="00A263B6" w:rsidRPr="00092230" w:rsidRDefault="00A263B6" w:rsidP="008151C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16CBDB0" wp14:editId="00EA2C92">
                  <wp:extent cx="385249" cy="354920"/>
                  <wp:effectExtent l="0" t="0" r="0" b="7620"/>
                  <wp:docPr id="1969957112" name="Grafik 3" descr="P322C9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957112" name="Grafik 3" descr="P322C9T4#yIS1"/>
                          <pic:cNvPicPr>
                            <a:picLocks noChangeAspect="1" noChangeArrowheads="1"/>
                          </pic:cNvPicPr>
                        </pic:nvPicPr>
                        <pic:blipFill rotWithShape="1">
                          <a:blip r:embed="rId36"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49" w:type="dxa"/>
            <w:vAlign w:val="center"/>
          </w:tcPr>
          <w:p w14:paraId="035AAE96" w14:textId="77777777" w:rsidR="00A263B6" w:rsidRPr="00EE6A29" w:rsidRDefault="00A263B6" w:rsidP="008151CC">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648" w:type="dxa"/>
            <w:vAlign w:val="center"/>
          </w:tcPr>
          <w:p w14:paraId="48E87474" w14:textId="77777777" w:rsidR="00A263B6" w:rsidRPr="00092230" w:rsidRDefault="00A263B6" w:rsidP="008151CC">
            <w:pPr>
              <w:rPr>
                <w:rFonts w:ascii="Poppins" w:hAnsi="Poppins" w:cs="Poppins"/>
                <w:sz w:val="18"/>
                <w:szCs w:val="18"/>
                <w:lang w:val="en-GB"/>
              </w:rPr>
            </w:pPr>
            <w:r>
              <w:rPr>
                <w:rFonts w:ascii="Poppins" w:hAnsi="Poppins" w:cs="Poppins"/>
                <w:noProof/>
                <w:sz w:val="16"/>
                <w:szCs w:val="16"/>
              </w:rPr>
              <w:drawing>
                <wp:inline distT="0" distB="0" distL="0" distR="0" wp14:anchorId="6093A2F3" wp14:editId="0690CEAC">
                  <wp:extent cx="585470" cy="280670"/>
                  <wp:effectExtent l="0" t="0" r="5080" b="5080"/>
                  <wp:docPr id="2121523832" name="Picture 65" descr="P324C11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1523832" name="Picture 65" descr="P324C11T4#yIS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2649" w:type="dxa"/>
            <w:vAlign w:val="center"/>
          </w:tcPr>
          <w:p w14:paraId="18C85651" w14:textId="77777777" w:rsidR="00A263B6" w:rsidRPr="00EE6A29" w:rsidRDefault="00A263B6" w:rsidP="008151CC">
            <w:pPr>
              <w:rPr>
                <w:rFonts w:ascii="Poppins" w:hAnsi="Poppins" w:cs="Poppins"/>
                <w:sz w:val="16"/>
                <w:szCs w:val="16"/>
                <w:lang w:val="en-GB"/>
              </w:rPr>
            </w:pPr>
            <w:r w:rsidRPr="00EE6A29">
              <w:rPr>
                <w:rFonts w:ascii="Poppins" w:hAnsi="Poppins" w:cs="Poppins"/>
                <w:sz w:val="16"/>
                <w:szCs w:val="16"/>
                <w:lang w:val="en-GB"/>
              </w:rPr>
              <w:t>Plate</w:t>
            </w:r>
          </w:p>
        </w:tc>
      </w:tr>
      <w:tr w:rsidR="00A263B6" w:rsidRPr="003902C9" w14:paraId="63160FFE" w14:textId="77777777" w:rsidTr="008151CC">
        <w:trPr>
          <w:trHeight w:val="467"/>
        </w:trPr>
        <w:tc>
          <w:tcPr>
            <w:tcW w:w="2648" w:type="dxa"/>
            <w:vAlign w:val="center"/>
          </w:tcPr>
          <w:p w14:paraId="285C2104" w14:textId="77777777" w:rsidR="00A263B6" w:rsidRPr="00092230" w:rsidRDefault="00A263B6" w:rsidP="008151C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174C4BFF" wp14:editId="72A8326B">
                  <wp:extent cx="389559" cy="315884"/>
                  <wp:effectExtent l="0" t="0" r="0" b="8255"/>
                  <wp:docPr id="1460342480" name="Grafik 4" descr="P327C13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342480" name="Grafik 4" descr="P327C13T4#yIS1"/>
                          <pic:cNvPicPr>
                            <a:picLocks noChangeAspect="1" noChangeArrowheads="1"/>
                          </pic:cNvPicPr>
                        </pic:nvPicPr>
                        <pic:blipFill rotWithShape="1">
                          <a:blip r:embed="rId38"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49" w:type="dxa"/>
            <w:vAlign w:val="center"/>
          </w:tcPr>
          <w:p w14:paraId="716B6D71" w14:textId="77777777" w:rsidR="00A263B6" w:rsidRPr="00EE6A29" w:rsidRDefault="00A263B6" w:rsidP="008151CC">
            <w:pPr>
              <w:rPr>
                <w:rFonts w:ascii="Poppins" w:hAnsi="Poppins" w:cs="Poppins"/>
                <w:sz w:val="16"/>
                <w:szCs w:val="16"/>
                <w:lang w:val="en-GB"/>
              </w:rPr>
            </w:pPr>
            <w:r w:rsidRPr="00EE6A29">
              <w:rPr>
                <w:rFonts w:ascii="Poppins" w:hAnsi="Poppins" w:cs="Poppins"/>
                <w:sz w:val="16"/>
                <w:szCs w:val="16"/>
              </w:rPr>
              <w:t>Catalogue number</w:t>
            </w:r>
          </w:p>
        </w:tc>
        <w:tc>
          <w:tcPr>
            <w:tcW w:w="2648" w:type="dxa"/>
            <w:vAlign w:val="center"/>
          </w:tcPr>
          <w:p w14:paraId="415283D5" w14:textId="77777777" w:rsidR="00A263B6" w:rsidRPr="00092230" w:rsidRDefault="00A263B6" w:rsidP="008151CC">
            <w:pPr>
              <w:rPr>
                <w:rFonts w:ascii="Poppins" w:hAnsi="Poppins" w:cs="Poppins"/>
                <w:sz w:val="18"/>
                <w:szCs w:val="18"/>
                <w:lang w:val="en-GB"/>
              </w:rPr>
            </w:pPr>
            <w:r>
              <w:rPr>
                <w:rFonts w:ascii="Poppins" w:hAnsi="Poppins" w:cs="Poppins"/>
                <w:noProof/>
                <w:sz w:val="16"/>
                <w:szCs w:val="16"/>
              </w:rPr>
              <w:drawing>
                <wp:inline distT="0" distB="0" distL="0" distR="0" wp14:anchorId="218D25DF" wp14:editId="4078E4DD">
                  <wp:extent cx="572770" cy="286385"/>
                  <wp:effectExtent l="0" t="0" r="0" b="0"/>
                  <wp:docPr id="1937993358" name="Picture 66" descr="P329C15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7993358" name="Picture 66" descr="P329C15T4#yIS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2649" w:type="dxa"/>
            <w:vAlign w:val="center"/>
          </w:tcPr>
          <w:p w14:paraId="15985EEB" w14:textId="77777777" w:rsidR="00A263B6" w:rsidRPr="00EE6A29" w:rsidRDefault="00A263B6" w:rsidP="008151CC">
            <w:pPr>
              <w:rPr>
                <w:rFonts w:ascii="Poppins" w:hAnsi="Poppins" w:cs="Poppins"/>
                <w:sz w:val="16"/>
                <w:szCs w:val="16"/>
                <w:lang w:val="en-GB"/>
              </w:rPr>
            </w:pPr>
            <w:r w:rsidRPr="00EE6A29">
              <w:rPr>
                <w:rFonts w:ascii="Poppins" w:hAnsi="Poppins" w:cs="Poppins"/>
                <w:sz w:val="16"/>
                <w:szCs w:val="16"/>
                <w:lang w:val="en-GB"/>
              </w:rPr>
              <w:t>Conjugate</w:t>
            </w:r>
          </w:p>
        </w:tc>
      </w:tr>
      <w:tr w:rsidR="00A263B6" w:rsidRPr="000B4B4C" w14:paraId="2422CA07" w14:textId="77777777" w:rsidTr="008151CC">
        <w:trPr>
          <w:trHeight w:val="467"/>
        </w:trPr>
        <w:tc>
          <w:tcPr>
            <w:tcW w:w="2648" w:type="dxa"/>
            <w:vAlign w:val="center"/>
          </w:tcPr>
          <w:p w14:paraId="607069B3" w14:textId="77777777" w:rsidR="00A263B6" w:rsidRPr="00092230" w:rsidRDefault="00A263B6" w:rsidP="008151C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B57967C" wp14:editId="47276C91">
                  <wp:extent cx="322765" cy="319177"/>
                  <wp:effectExtent l="0" t="0" r="1270" b="5080"/>
                  <wp:docPr id="871022030" name="Grafik 5" descr="P332C17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022030" name="Grafik 5" descr="P332C17T4#yIS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2649" w:type="dxa"/>
            <w:vAlign w:val="center"/>
          </w:tcPr>
          <w:p w14:paraId="5393DD7B" w14:textId="77777777" w:rsidR="00A263B6" w:rsidRPr="00EE6A29" w:rsidRDefault="00A263B6" w:rsidP="008151CC">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648" w:type="dxa"/>
            <w:vAlign w:val="center"/>
          </w:tcPr>
          <w:p w14:paraId="6AA48F46" w14:textId="1BC1070A" w:rsidR="00A263B6" w:rsidRPr="00092230" w:rsidRDefault="00A263B6" w:rsidP="008151CC">
            <w:pPr>
              <w:rPr>
                <w:rFonts w:ascii="Poppins" w:hAnsi="Poppins" w:cs="Poppins"/>
                <w:sz w:val="18"/>
                <w:szCs w:val="18"/>
                <w:lang w:val="en-GB"/>
              </w:rPr>
            </w:pPr>
            <w:r>
              <w:rPr>
                <w:rFonts w:ascii="Poppins" w:hAnsi="Poppins" w:cs="Poppins"/>
                <w:noProof/>
                <w:sz w:val="18"/>
                <w:szCs w:val="18"/>
                <w:lang w:val="en-GB"/>
              </w:rPr>
              <w:drawing>
                <wp:inline distT="0" distB="0" distL="0" distR="0" wp14:anchorId="5737C11B" wp14:editId="255269E3">
                  <wp:extent cx="1061085" cy="280670"/>
                  <wp:effectExtent l="0" t="0" r="5715" b="5080"/>
                  <wp:docPr id="1564163550" name="Picture 80" descr="P334C19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63550" name="Picture 80" descr="P334C19T4#yIS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2649" w:type="dxa"/>
            <w:vAlign w:val="center"/>
          </w:tcPr>
          <w:p w14:paraId="4619573B" w14:textId="4F460D99" w:rsidR="00A263B6" w:rsidRPr="00EE6A29" w:rsidRDefault="00A263B6" w:rsidP="008151CC">
            <w:pPr>
              <w:rPr>
                <w:rFonts w:ascii="Poppins" w:hAnsi="Poppins" w:cs="Poppins"/>
                <w:sz w:val="16"/>
                <w:szCs w:val="16"/>
                <w:lang w:val="en-GB"/>
              </w:rPr>
            </w:pPr>
            <w:r w:rsidRPr="00EE6A29">
              <w:rPr>
                <w:rFonts w:ascii="Poppins" w:hAnsi="Poppins" w:cs="Poppins"/>
                <w:sz w:val="16"/>
                <w:szCs w:val="16"/>
                <w:lang w:val="en-GB"/>
              </w:rPr>
              <w:t>Stop</w:t>
            </w:r>
            <w:r w:rsidR="005F4AB8">
              <w:rPr>
                <w:rFonts w:ascii="Poppins" w:hAnsi="Poppins" w:cs="Poppins"/>
                <w:sz w:val="16"/>
                <w:szCs w:val="16"/>
                <w:lang w:val="en-GB"/>
              </w:rPr>
              <w:t>ping Reagent</w:t>
            </w:r>
          </w:p>
        </w:tc>
      </w:tr>
      <w:bookmarkEnd w:id="6"/>
      <w:tr w:rsidR="00A263B6" w:rsidRPr="009B7112" w14:paraId="082D6647" w14:textId="77777777" w:rsidTr="008151CC">
        <w:trPr>
          <w:trHeight w:val="467"/>
        </w:trPr>
        <w:tc>
          <w:tcPr>
            <w:tcW w:w="2648" w:type="dxa"/>
            <w:vAlign w:val="center"/>
          </w:tcPr>
          <w:p w14:paraId="65AD3EDD" w14:textId="77777777" w:rsidR="00A263B6" w:rsidRPr="00092230" w:rsidRDefault="00A263B6" w:rsidP="008151C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82FFB17" wp14:editId="67B7CDC5">
                  <wp:extent cx="407843" cy="346141"/>
                  <wp:effectExtent l="0" t="0" r="0" b="0"/>
                  <wp:docPr id="193520049" name="Grafik 6" descr="P337C21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20049" name="Grafik 6" descr="P337C21T4#yIS1"/>
                          <pic:cNvPicPr>
                            <a:picLocks noChangeAspect="1" noChangeArrowheads="1"/>
                          </pic:cNvPicPr>
                        </pic:nvPicPr>
                        <pic:blipFill rotWithShape="1">
                          <a:blip r:embed="rId41"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49" w:type="dxa"/>
            <w:vAlign w:val="center"/>
          </w:tcPr>
          <w:p w14:paraId="425199B3" w14:textId="77777777" w:rsidR="00A263B6" w:rsidRPr="00EE6A29" w:rsidRDefault="00A263B6" w:rsidP="008151CC">
            <w:pPr>
              <w:rPr>
                <w:rFonts w:ascii="Poppins" w:hAnsi="Poppins" w:cs="Poppins"/>
                <w:sz w:val="16"/>
                <w:szCs w:val="16"/>
                <w:lang w:val="en-GB"/>
              </w:rPr>
            </w:pPr>
            <w:r w:rsidRPr="00EE6A29">
              <w:rPr>
                <w:rFonts w:ascii="Poppins" w:hAnsi="Poppins" w:cs="Poppins"/>
                <w:sz w:val="16"/>
                <w:szCs w:val="16"/>
              </w:rPr>
              <w:t>Batch code</w:t>
            </w:r>
          </w:p>
        </w:tc>
        <w:tc>
          <w:tcPr>
            <w:tcW w:w="2648" w:type="dxa"/>
            <w:vAlign w:val="center"/>
          </w:tcPr>
          <w:p w14:paraId="2EA5E138" w14:textId="77777777" w:rsidR="00A263B6" w:rsidRDefault="00A263B6" w:rsidP="008151CC">
            <w:pPr>
              <w:kinsoku w:val="0"/>
              <w:overflowPunct w:val="0"/>
              <w:autoSpaceDE w:val="0"/>
              <w:autoSpaceDN w:val="0"/>
              <w:adjustRightInd w:val="0"/>
              <w:spacing w:line="193" w:lineRule="exact"/>
              <w:rPr>
                <w:noProof/>
                <w:sz w:val="18"/>
                <w:szCs w:val="18"/>
              </w:rPr>
            </w:pPr>
          </w:p>
          <w:p w14:paraId="2CBDFAE2" w14:textId="77777777" w:rsidR="00A263B6" w:rsidRDefault="00A263B6" w:rsidP="008151CC">
            <w:pPr>
              <w:kinsoku w:val="0"/>
              <w:overflowPunct w:val="0"/>
              <w:autoSpaceDE w:val="0"/>
              <w:autoSpaceDN w:val="0"/>
              <w:adjustRightInd w:val="0"/>
              <w:spacing w:line="193" w:lineRule="exact"/>
              <w:rPr>
                <w:noProof/>
                <w:sz w:val="18"/>
                <w:szCs w:val="18"/>
              </w:rPr>
            </w:pPr>
          </w:p>
          <w:p w14:paraId="4F8233B4" w14:textId="0F4E8C44" w:rsidR="00A263B6" w:rsidRPr="00092230" w:rsidRDefault="00A263B6" w:rsidP="008151CC">
            <w:pPr>
              <w:kinsoku w:val="0"/>
              <w:overflowPunct w:val="0"/>
              <w:autoSpaceDE w:val="0"/>
              <w:autoSpaceDN w:val="0"/>
              <w:adjustRightInd w:val="0"/>
              <w:spacing w:line="172" w:lineRule="exact"/>
              <w:rPr>
                <w:rFonts w:ascii="Poppins" w:hAnsi="Poppins" w:cs="Poppins"/>
                <w:sz w:val="18"/>
                <w:szCs w:val="18"/>
                <w:lang w:val="en-GB"/>
              </w:rPr>
            </w:pPr>
            <w:r>
              <w:rPr>
                <w:noProof/>
                <w:sz w:val="18"/>
                <w:szCs w:val="18"/>
              </w:rPr>
              <w:drawing>
                <wp:inline distT="0" distB="0" distL="0" distR="0" wp14:anchorId="5367D036" wp14:editId="5CF56965">
                  <wp:extent cx="1286510" cy="286385"/>
                  <wp:effectExtent l="0" t="0" r="8890" b="0"/>
                  <wp:docPr id="827093393" name="Picture 94" descr="P341C23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093393" name="Picture 94" descr="P341C23T4#yIS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2649" w:type="dxa"/>
            <w:vAlign w:val="center"/>
          </w:tcPr>
          <w:p w14:paraId="51066BC3" w14:textId="550CF7E4" w:rsidR="00A263B6" w:rsidRPr="00EE6A29" w:rsidRDefault="00A263B6" w:rsidP="008151CC">
            <w:pPr>
              <w:rPr>
                <w:rFonts w:ascii="Poppins" w:hAnsi="Poppins" w:cs="Poppins"/>
                <w:sz w:val="16"/>
                <w:szCs w:val="16"/>
                <w:lang w:val="en-GB"/>
              </w:rPr>
            </w:pPr>
            <w:r w:rsidRPr="00EE6A29">
              <w:rPr>
                <w:rFonts w:ascii="Poppins" w:hAnsi="Poppins" w:cs="Poppins"/>
                <w:sz w:val="16"/>
                <w:szCs w:val="16"/>
              </w:rPr>
              <w:t>Made in the USA</w:t>
            </w:r>
          </w:p>
        </w:tc>
      </w:tr>
      <w:tr w:rsidR="00A263B6" w:rsidRPr="009B7112" w14:paraId="7FEB5664" w14:textId="77777777" w:rsidTr="008151CC">
        <w:trPr>
          <w:trHeight w:val="557"/>
        </w:trPr>
        <w:tc>
          <w:tcPr>
            <w:tcW w:w="2648" w:type="dxa"/>
            <w:vAlign w:val="center"/>
          </w:tcPr>
          <w:p w14:paraId="50B97215" w14:textId="77777777" w:rsidR="00A263B6" w:rsidRPr="00092230" w:rsidRDefault="00A263B6" w:rsidP="008151C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D277816" wp14:editId="1E66AA64">
                  <wp:extent cx="295910" cy="289533"/>
                  <wp:effectExtent l="0" t="0" r="8890" b="0"/>
                  <wp:docPr id="1193014152" name="Grafik 7" descr="P344C25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14152" name="Grafik 7" descr="P344C25T4#yIS1"/>
                          <pic:cNvPicPr>
                            <a:picLocks noChangeAspect="1" noChangeArrowheads="1"/>
                          </pic:cNvPicPr>
                        </pic:nvPicPr>
                        <pic:blipFill rotWithShape="1">
                          <a:blip r:embed="rId43"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49" w:type="dxa"/>
            <w:vAlign w:val="center"/>
          </w:tcPr>
          <w:p w14:paraId="755A639F" w14:textId="77777777" w:rsidR="00A263B6" w:rsidRPr="00EE6A29" w:rsidRDefault="00A263B6" w:rsidP="008151CC">
            <w:pPr>
              <w:rPr>
                <w:rFonts w:ascii="Poppins" w:hAnsi="Poppins" w:cs="Poppins"/>
                <w:sz w:val="16"/>
                <w:szCs w:val="16"/>
                <w:lang w:val="en-GB"/>
              </w:rPr>
            </w:pPr>
            <w:r w:rsidRPr="00EE6A29">
              <w:rPr>
                <w:rFonts w:ascii="Poppins" w:hAnsi="Poppins" w:cs="Poppins"/>
                <w:sz w:val="16"/>
                <w:szCs w:val="16"/>
              </w:rPr>
              <w:t>Use by</w:t>
            </w:r>
          </w:p>
        </w:tc>
        <w:tc>
          <w:tcPr>
            <w:tcW w:w="2648" w:type="dxa"/>
            <w:tcBorders>
              <w:bottom w:val="single" w:sz="2" w:space="0" w:color="auto"/>
            </w:tcBorders>
            <w:vAlign w:val="center"/>
          </w:tcPr>
          <w:p w14:paraId="3DE5056A" w14:textId="77777777" w:rsidR="00A263B6" w:rsidRDefault="00A263B6" w:rsidP="008151CC">
            <w:pPr>
              <w:kinsoku w:val="0"/>
              <w:overflowPunct w:val="0"/>
              <w:autoSpaceDE w:val="0"/>
              <w:autoSpaceDN w:val="0"/>
              <w:adjustRightInd w:val="0"/>
              <w:spacing w:line="193" w:lineRule="exact"/>
              <w:rPr>
                <w:noProof/>
              </w:rPr>
            </w:pPr>
          </w:p>
          <w:p w14:paraId="2141FD84" w14:textId="77777777" w:rsidR="00A263B6" w:rsidRDefault="00A263B6" w:rsidP="008151CC">
            <w:pPr>
              <w:kinsoku w:val="0"/>
              <w:overflowPunct w:val="0"/>
              <w:autoSpaceDE w:val="0"/>
              <w:autoSpaceDN w:val="0"/>
              <w:adjustRightInd w:val="0"/>
              <w:spacing w:line="193" w:lineRule="exact"/>
              <w:rPr>
                <w:noProof/>
              </w:rPr>
            </w:pPr>
          </w:p>
          <w:p w14:paraId="27ACBC5B" w14:textId="160D8F5F" w:rsidR="00A263B6" w:rsidRPr="00092230" w:rsidRDefault="00A263B6" w:rsidP="008151CC">
            <w:pPr>
              <w:kinsoku w:val="0"/>
              <w:overflowPunct w:val="0"/>
              <w:autoSpaceDE w:val="0"/>
              <w:autoSpaceDN w:val="0"/>
              <w:adjustRightInd w:val="0"/>
              <w:spacing w:line="193" w:lineRule="exact"/>
              <w:rPr>
                <w:rFonts w:ascii="Poppins" w:hAnsi="Poppins" w:cs="Poppins"/>
                <w:sz w:val="18"/>
                <w:szCs w:val="18"/>
                <w:lang w:val="en-GB"/>
              </w:rPr>
            </w:pPr>
            <w:r>
              <w:rPr>
                <w:noProof/>
              </w:rPr>
              <w:drawing>
                <wp:inline distT="0" distB="0" distL="0" distR="0" wp14:anchorId="0058CDCC" wp14:editId="11D2EC2E">
                  <wp:extent cx="1371600" cy="280670"/>
                  <wp:effectExtent l="0" t="0" r="0" b="5080"/>
                  <wp:docPr id="1065852495" name="Picture 14" descr="P348C27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852495" name="Picture 14" descr="P348C27T4#yIS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280670"/>
                          </a:xfrm>
                          <a:prstGeom prst="rect">
                            <a:avLst/>
                          </a:prstGeom>
                          <a:noFill/>
                        </pic:spPr>
                      </pic:pic>
                    </a:graphicData>
                  </a:graphic>
                </wp:inline>
              </w:drawing>
            </w:r>
          </w:p>
        </w:tc>
        <w:tc>
          <w:tcPr>
            <w:tcW w:w="2649" w:type="dxa"/>
            <w:tcBorders>
              <w:bottom w:val="single" w:sz="2" w:space="0" w:color="auto"/>
            </w:tcBorders>
            <w:vAlign w:val="center"/>
          </w:tcPr>
          <w:p w14:paraId="28C2B09F" w14:textId="1E197743" w:rsidR="00A263B6" w:rsidRPr="00EE6A29" w:rsidRDefault="00A263B6" w:rsidP="008151CC">
            <w:pPr>
              <w:rPr>
                <w:rFonts w:ascii="Poppins" w:hAnsi="Poppins" w:cs="Poppins"/>
                <w:sz w:val="16"/>
                <w:szCs w:val="16"/>
                <w:lang w:val="en-GB"/>
              </w:rPr>
            </w:pPr>
            <w:r>
              <w:rPr>
                <w:rFonts w:ascii="Poppins" w:hAnsi="Poppins" w:cs="Poppins"/>
                <w:sz w:val="16"/>
                <w:szCs w:val="16"/>
              </w:rPr>
              <w:t>Wash Buffer Concentrate (30X)</w:t>
            </w:r>
          </w:p>
        </w:tc>
      </w:tr>
      <w:tr w:rsidR="00A263B6" w:rsidRPr="003902C9" w14:paraId="4F041E8A" w14:textId="77777777" w:rsidTr="008151CC">
        <w:trPr>
          <w:trHeight w:val="518"/>
        </w:trPr>
        <w:tc>
          <w:tcPr>
            <w:tcW w:w="2648" w:type="dxa"/>
            <w:vAlign w:val="center"/>
          </w:tcPr>
          <w:p w14:paraId="025E48EC" w14:textId="77777777" w:rsidR="00A263B6" w:rsidRPr="00092230" w:rsidRDefault="00A263B6" w:rsidP="008151C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278DA72" wp14:editId="28035FCC">
                  <wp:extent cx="222483" cy="289560"/>
                  <wp:effectExtent l="0" t="0" r="6350" b="0"/>
                  <wp:docPr id="976239114" name="Grafik 8" descr="P351C29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239114" name="Grafik 8" descr="P351C29T4#yIS1"/>
                          <pic:cNvPicPr>
                            <a:picLocks noChangeAspect="1" noChangeArrowheads="1"/>
                          </pic:cNvPicPr>
                        </pic:nvPicPr>
                        <pic:blipFill rotWithShape="1">
                          <a:blip r:embed="rId44"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49" w:type="dxa"/>
            <w:vAlign w:val="center"/>
          </w:tcPr>
          <w:p w14:paraId="76202C52" w14:textId="77777777" w:rsidR="00A263B6" w:rsidRPr="00EE6A29" w:rsidRDefault="00A263B6" w:rsidP="008151CC">
            <w:pPr>
              <w:rPr>
                <w:rFonts w:ascii="Poppins" w:hAnsi="Poppins" w:cs="Poppins"/>
                <w:sz w:val="16"/>
                <w:szCs w:val="16"/>
                <w:lang w:val="en-GB"/>
              </w:rPr>
            </w:pPr>
            <w:r w:rsidRPr="00EE6A29">
              <w:rPr>
                <w:rFonts w:ascii="Poppins" w:hAnsi="Poppins" w:cs="Poppins"/>
                <w:sz w:val="16"/>
                <w:szCs w:val="16"/>
              </w:rPr>
              <w:t>Temperature limitation</w:t>
            </w:r>
          </w:p>
        </w:tc>
        <w:tc>
          <w:tcPr>
            <w:tcW w:w="2648" w:type="dxa"/>
            <w:vAlign w:val="center"/>
          </w:tcPr>
          <w:p w14:paraId="4B513489" w14:textId="2168315B" w:rsidR="00A263B6" w:rsidRPr="00092230" w:rsidRDefault="00A263B6" w:rsidP="008151CC">
            <w:pPr>
              <w:kinsoku w:val="0"/>
              <w:overflowPunct w:val="0"/>
              <w:autoSpaceDE w:val="0"/>
              <w:autoSpaceDN w:val="0"/>
              <w:adjustRightInd w:val="0"/>
              <w:rPr>
                <w:sz w:val="18"/>
                <w:szCs w:val="18"/>
              </w:rPr>
            </w:pPr>
            <w:r>
              <w:rPr>
                <w:noProof/>
              </w:rPr>
              <w:drawing>
                <wp:inline distT="0" distB="0" distL="0" distR="0" wp14:anchorId="353A251C" wp14:editId="30CA9E2E">
                  <wp:extent cx="1188720" cy="286385"/>
                  <wp:effectExtent l="0" t="0" r="0" b="0"/>
                  <wp:docPr id="697310283" name="Picture 5" descr="P353C31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310283" name="Picture 5" descr="P353C31T4#yIS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88720" cy="286385"/>
                          </a:xfrm>
                          <a:prstGeom prst="rect">
                            <a:avLst/>
                          </a:prstGeom>
                          <a:noFill/>
                        </pic:spPr>
                      </pic:pic>
                    </a:graphicData>
                  </a:graphic>
                </wp:inline>
              </w:drawing>
            </w:r>
          </w:p>
        </w:tc>
        <w:tc>
          <w:tcPr>
            <w:tcW w:w="2649" w:type="dxa"/>
            <w:vAlign w:val="center"/>
          </w:tcPr>
          <w:p w14:paraId="05594829" w14:textId="48B44825" w:rsidR="00A263B6" w:rsidRPr="00EE6A29" w:rsidRDefault="00A263B6" w:rsidP="008151CC">
            <w:pPr>
              <w:rPr>
                <w:rFonts w:ascii="Poppins" w:hAnsi="Poppins" w:cs="Poppins"/>
                <w:sz w:val="16"/>
                <w:szCs w:val="16"/>
                <w:lang w:val="en-GB"/>
              </w:rPr>
            </w:pPr>
            <w:r>
              <w:rPr>
                <w:rFonts w:ascii="Poppins" w:hAnsi="Poppins" w:cs="Poppins"/>
                <w:sz w:val="16"/>
                <w:szCs w:val="16"/>
              </w:rPr>
              <w:t>Level I Control</w:t>
            </w:r>
          </w:p>
        </w:tc>
      </w:tr>
      <w:tr w:rsidR="00A263B6" w:rsidRPr="003902C9" w14:paraId="58C5BE07" w14:textId="77777777" w:rsidTr="008151CC">
        <w:trPr>
          <w:trHeight w:val="533"/>
        </w:trPr>
        <w:tc>
          <w:tcPr>
            <w:tcW w:w="2648" w:type="dxa"/>
            <w:vAlign w:val="center"/>
          </w:tcPr>
          <w:p w14:paraId="6C14819A" w14:textId="77777777" w:rsidR="00A263B6" w:rsidRPr="00092230" w:rsidRDefault="00A263B6" w:rsidP="008151C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60AF62ED" wp14:editId="43196FE3">
                  <wp:extent cx="585681" cy="292841"/>
                  <wp:effectExtent l="0" t="0" r="5080" b="0"/>
                  <wp:docPr id="14157359" name="Picture 55" descr="P356C33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P356C33T4#yIS1"/>
                          <pic:cNvPicPr/>
                        </pic:nvPicPr>
                        <pic:blipFill>
                          <a:blip r:embed="rId45"/>
                          <a:stretch>
                            <a:fillRect/>
                          </a:stretch>
                        </pic:blipFill>
                        <pic:spPr>
                          <a:xfrm>
                            <a:off x="0" y="0"/>
                            <a:ext cx="622316" cy="311159"/>
                          </a:xfrm>
                          <a:prstGeom prst="rect">
                            <a:avLst/>
                          </a:prstGeom>
                        </pic:spPr>
                      </pic:pic>
                    </a:graphicData>
                  </a:graphic>
                </wp:inline>
              </w:drawing>
            </w:r>
          </w:p>
        </w:tc>
        <w:tc>
          <w:tcPr>
            <w:tcW w:w="2649" w:type="dxa"/>
            <w:vAlign w:val="center"/>
          </w:tcPr>
          <w:p w14:paraId="69BCD93E" w14:textId="54CA3373" w:rsidR="00A263B6" w:rsidRPr="00EE6A29" w:rsidRDefault="00A263B6" w:rsidP="008151CC">
            <w:pPr>
              <w:rPr>
                <w:rFonts w:ascii="Poppins" w:hAnsi="Poppins" w:cs="Poppins"/>
                <w:sz w:val="16"/>
                <w:szCs w:val="16"/>
              </w:rPr>
            </w:pPr>
            <w:r w:rsidRPr="00EE6A29">
              <w:rPr>
                <w:rFonts w:ascii="Poppins" w:hAnsi="Poppins" w:cs="Poppins"/>
                <w:sz w:val="16"/>
                <w:szCs w:val="16"/>
                <w:lang w:val="en-GB"/>
              </w:rPr>
              <w:t>Contents</w:t>
            </w:r>
          </w:p>
        </w:tc>
        <w:tc>
          <w:tcPr>
            <w:tcW w:w="2648" w:type="dxa"/>
            <w:vAlign w:val="center"/>
          </w:tcPr>
          <w:p w14:paraId="0CE719BC" w14:textId="47408989" w:rsidR="00A263B6" w:rsidRPr="00092230" w:rsidRDefault="00A263B6" w:rsidP="008151CC">
            <w:pPr>
              <w:kinsoku w:val="0"/>
              <w:overflowPunct w:val="0"/>
              <w:autoSpaceDE w:val="0"/>
              <w:autoSpaceDN w:val="0"/>
              <w:adjustRightInd w:val="0"/>
              <w:rPr>
                <w:sz w:val="18"/>
                <w:szCs w:val="18"/>
              </w:rPr>
            </w:pPr>
            <w:r>
              <w:rPr>
                <w:noProof/>
              </w:rPr>
              <w:drawing>
                <wp:inline distT="0" distB="0" distL="0" distR="0" wp14:anchorId="11E91B4C" wp14:editId="38E41927">
                  <wp:extent cx="1188720" cy="286385"/>
                  <wp:effectExtent l="0" t="0" r="0" b="0"/>
                  <wp:docPr id="1472065296" name="Picture 11" descr="P358C35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065296" name="Picture 11" descr="P358C35T4#yIS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188720" cy="286385"/>
                          </a:xfrm>
                          <a:prstGeom prst="rect">
                            <a:avLst/>
                          </a:prstGeom>
                          <a:noFill/>
                        </pic:spPr>
                      </pic:pic>
                    </a:graphicData>
                  </a:graphic>
                </wp:inline>
              </w:drawing>
            </w:r>
          </w:p>
        </w:tc>
        <w:tc>
          <w:tcPr>
            <w:tcW w:w="2649" w:type="dxa"/>
            <w:vAlign w:val="center"/>
          </w:tcPr>
          <w:p w14:paraId="18D2FE97" w14:textId="564093DE" w:rsidR="00A263B6" w:rsidRPr="00EE6A29" w:rsidRDefault="00A263B6" w:rsidP="008151CC">
            <w:pPr>
              <w:rPr>
                <w:rFonts w:ascii="Poppins" w:hAnsi="Poppins" w:cs="Poppins"/>
                <w:sz w:val="16"/>
                <w:szCs w:val="16"/>
                <w:lang w:val="en-GB"/>
              </w:rPr>
            </w:pPr>
            <w:r>
              <w:rPr>
                <w:rFonts w:ascii="Poppins" w:hAnsi="Poppins" w:cs="Poppins"/>
                <w:sz w:val="16"/>
                <w:szCs w:val="16"/>
              </w:rPr>
              <w:t>Level II Control</w:t>
            </w:r>
          </w:p>
        </w:tc>
      </w:tr>
      <w:tr w:rsidR="00A263B6" w:rsidRPr="003902C9" w14:paraId="36B95537" w14:textId="77777777" w:rsidTr="008151CC">
        <w:trPr>
          <w:trHeight w:val="533"/>
        </w:trPr>
        <w:tc>
          <w:tcPr>
            <w:tcW w:w="2648" w:type="dxa"/>
            <w:vAlign w:val="center"/>
          </w:tcPr>
          <w:p w14:paraId="351803C3" w14:textId="77777777" w:rsidR="00A263B6" w:rsidRPr="00092230" w:rsidRDefault="00A263B6" w:rsidP="008151C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042DDA36" wp14:editId="0C071EBE">
                  <wp:extent cx="508000" cy="290286"/>
                  <wp:effectExtent l="0" t="0" r="6350" b="0"/>
                  <wp:docPr id="579724501" name="Picture 64" descr="P361C37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64" descr="P361C37T4#yIS1"/>
                          <pic:cNvPicPr/>
                        </pic:nvPicPr>
                        <pic:blipFill>
                          <a:blip r:embed="rId46"/>
                          <a:stretch>
                            <a:fillRect/>
                          </a:stretch>
                        </pic:blipFill>
                        <pic:spPr>
                          <a:xfrm>
                            <a:off x="0" y="0"/>
                            <a:ext cx="535072" cy="305756"/>
                          </a:xfrm>
                          <a:prstGeom prst="rect">
                            <a:avLst/>
                          </a:prstGeom>
                        </pic:spPr>
                      </pic:pic>
                    </a:graphicData>
                  </a:graphic>
                </wp:inline>
              </w:drawing>
            </w:r>
          </w:p>
        </w:tc>
        <w:tc>
          <w:tcPr>
            <w:tcW w:w="2649" w:type="dxa"/>
            <w:vAlign w:val="center"/>
          </w:tcPr>
          <w:p w14:paraId="755514EC" w14:textId="58F07148" w:rsidR="00A263B6" w:rsidRPr="00EE6A29" w:rsidRDefault="00A263B6" w:rsidP="008151CC">
            <w:pPr>
              <w:rPr>
                <w:rFonts w:ascii="Poppins" w:hAnsi="Poppins" w:cs="Poppins"/>
                <w:sz w:val="16"/>
                <w:szCs w:val="16"/>
              </w:rPr>
            </w:pPr>
            <w:r w:rsidRPr="00EE6A29">
              <w:rPr>
                <w:rFonts w:ascii="Poppins" w:hAnsi="Poppins" w:cs="Poppins"/>
                <w:sz w:val="16"/>
                <w:szCs w:val="16"/>
                <w:lang w:val="en-GB"/>
              </w:rPr>
              <w:t>Unique Device Identifier</w:t>
            </w:r>
          </w:p>
        </w:tc>
        <w:tc>
          <w:tcPr>
            <w:tcW w:w="2648" w:type="dxa"/>
            <w:vAlign w:val="center"/>
          </w:tcPr>
          <w:p w14:paraId="5C108DB4" w14:textId="06758E08" w:rsidR="00A263B6" w:rsidRPr="00092230" w:rsidRDefault="00A263B6" w:rsidP="008151CC">
            <w:pPr>
              <w:kinsoku w:val="0"/>
              <w:overflowPunct w:val="0"/>
              <w:autoSpaceDE w:val="0"/>
              <w:autoSpaceDN w:val="0"/>
              <w:adjustRightInd w:val="0"/>
              <w:rPr>
                <w:sz w:val="18"/>
                <w:szCs w:val="18"/>
              </w:rPr>
            </w:pPr>
            <w:r>
              <w:rPr>
                <w:noProof/>
              </w:rPr>
              <w:drawing>
                <wp:inline distT="0" distB="0" distL="0" distR="0" wp14:anchorId="66D68F56" wp14:editId="299612F8">
                  <wp:extent cx="1103630" cy="280670"/>
                  <wp:effectExtent l="0" t="0" r="1270" b="5080"/>
                  <wp:docPr id="1255435412" name="Picture 22" descr="P363C39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35412" name="Picture 22" descr="P363C39T4#yIS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03630" cy="280670"/>
                          </a:xfrm>
                          <a:prstGeom prst="rect">
                            <a:avLst/>
                          </a:prstGeom>
                          <a:noFill/>
                        </pic:spPr>
                      </pic:pic>
                    </a:graphicData>
                  </a:graphic>
                </wp:inline>
              </w:drawing>
            </w:r>
          </w:p>
        </w:tc>
        <w:tc>
          <w:tcPr>
            <w:tcW w:w="2649" w:type="dxa"/>
            <w:vAlign w:val="center"/>
          </w:tcPr>
          <w:p w14:paraId="021928DB" w14:textId="20C53629" w:rsidR="00A263B6" w:rsidRPr="00EE6A29" w:rsidRDefault="00A263B6" w:rsidP="008151CC">
            <w:pPr>
              <w:rPr>
                <w:rFonts w:ascii="Poppins" w:hAnsi="Poppins" w:cs="Poppins"/>
                <w:sz w:val="16"/>
                <w:szCs w:val="16"/>
                <w:lang w:val="en-GB"/>
              </w:rPr>
            </w:pPr>
            <w:r>
              <w:rPr>
                <w:rFonts w:ascii="Poppins" w:hAnsi="Poppins" w:cs="Poppins"/>
                <w:sz w:val="16"/>
                <w:szCs w:val="16"/>
                <w:lang w:val="en-GB"/>
              </w:rPr>
              <w:t>Chromogen Reagent</w:t>
            </w:r>
          </w:p>
        </w:tc>
      </w:tr>
      <w:tr w:rsidR="00A263B6" w:rsidRPr="008715C6" w14:paraId="78995724" w14:textId="77777777" w:rsidTr="008151CC">
        <w:trPr>
          <w:trHeight w:val="467"/>
        </w:trPr>
        <w:tc>
          <w:tcPr>
            <w:tcW w:w="2648" w:type="dxa"/>
            <w:vAlign w:val="center"/>
          </w:tcPr>
          <w:p w14:paraId="7F06DF1E" w14:textId="77777777" w:rsidR="00A263B6" w:rsidRPr="00092230" w:rsidRDefault="00A263B6" w:rsidP="008151CC">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6ADD9041" wp14:editId="44DB4A50">
                  <wp:extent cx="419735" cy="333571"/>
                  <wp:effectExtent l="0" t="0" r="0" b="9525"/>
                  <wp:docPr id="1262491851" name="Picture 56" descr="P366C41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491851" name="Picture 56" descr="P366C41T4#yIS1"/>
                          <pic:cNvPicPr>
                            <a:picLocks noChangeAspect="1" noChangeArrowheads="1"/>
                          </pic:cNvPicPr>
                        </pic:nvPicPr>
                        <pic:blipFill rotWithShape="1">
                          <a:blip r:embed="rId47"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49" w:type="dxa"/>
            <w:vAlign w:val="center"/>
          </w:tcPr>
          <w:p w14:paraId="45AA6E52" w14:textId="694BB394" w:rsidR="00A263B6" w:rsidRPr="00EE6A29" w:rsidRDefault="00A263B6" w:rsidP="008151CC">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648" w:type="dxa"/>
            <w:vAlign w:val="center"/>
          </w:tcPr>
          <w:p w14:paraId="36571356" w14:textId="48BB7CD0" w:rsidR="00A263B6" w:rsidRPr="00092230" w:rsidRDefault="00A263B6" w:rsidP="008151CC">
            <w:pPr>
              <w:rPr>
                <w:rFonts w:ascii="Poppins" w:hAnsi="Poppins" w:cs="Poppins"/>
                <w:noProof/>
                <w:sz w:val="18"/>
                <w:szCs w:val="18"/>
                <w:lang w:val="en-GB"/>
              </w:rPr>
            </w:pPr>
            <w:r>
              <w:rPr>
                <w:noProof/>
              </w:rPr>
              <w:drawing>
                <wp:inline distT="0" distB="0" distL="0" distR="0" wp14:anchorId="5BB0210F" wp14:editId="4E104FDE">
                  <wp:extent cx="1017905" cy="286385"/>
                  <wp:effectExtent l="0" t="0" r="0" b="0"/>
                  <wp:docPr id="1929217471" name="Picture 12" descr="P368C43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217471" name="Picture 12" descr="P368C43T4#yIS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7905" cy="286385"/>
                          </a:xfrm>
                          <a:prstGeom prst="rect">
                            <a:avLst/>
                          </a:prstGeom>
                          <a:noFill/>
                        </pic:spPr>
                      </pic:pic>
                    </a:graphicData>
                  </a:graphic>
                </wp:inline>
              </w:drawing>
            </w:r>
          </w:p>
        </w:tc>
        <w:tc>
          <w:tcPr>
            <w:tcW w:w="2649" w:type="dxa"/>
            <w:vAlign w:val="center"/>
          </w:tcPr>
          <w:p w14:paraId="458D9206" w14:textId="5640B4E4" w:rsidR="00A263B6" w:rsidRPr="00EE6A29" w:rsidRDefault="00A263B6" w:rsidP="008151CC">
            <w:pPr>
              <w:rPr>
                <w:rFonts w:ascii="Poppins" w:hAnsi="Poppins" w:cs="Poppins"/>
                <w:sz w:val="16"/>
                <w:szCs w:val="16"/>
                <w:lang w:val="en-GB"/>
              </w:rPr>
            </w:pPr>
            <w:r>
              <w:rPr>
                <w:rFonts w:ascii="Poppins" w:hAnsi="Poppins" w:cs="Poppins"/>
                <w:sz w:val="16"/>
                <w:szCs w:val="16"/>
                <w:lang w:val="en-GB"/>
              </w:rPr>
              <w:t>Conjugate Diluent</w:t>
            </w:r>
          </w:p>
        </w:tc>
      </w:tr>
      <w:tr w:rsidR="00A263B6" w:rsidRPr="008715C6" w14:paraId="7601E22F" w14:textId="77777777" w:rsidTr="008151CC">
        <w:trPr>
          <w:trHeight w:val="467"/>
        </w:trPr>
        <w:tc>
          <w:tcPr>
            <w:tcW w:w="2648" w:type="dxa"/>
            <w:vAlign w:val="center"/>
          </w:tcPr>
          <w:p w14:paraId="2DB0F6EA" w14:textId="77777777" w:rsidR="00A263B6" w:rsidRPr="00092230" w:rsidRDefault="00A263B6" w:rsidP="008151CC">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00904548" wp14:editId="18AC4323">
                  <wp:extent cx="372110" cy="376811"/>
                  <wp:effectExtent l="0" t="0" r="8890" b="4445"/>
                  <wp:docPr id="2113482290" name="Picture 57" descr="P371C45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482290" name="Picture 57" descr="P371C45T4#yIS1"/>
                          <pic:cNvPicPr>
                            <a:picLocks noChangeAspect="1" noChangeArrowheads="1"/>
                          </pic:cNvPicPr>
                        </pic:nvPicPr>
                        <pic:blipFill rotWithShape="1">
                          <a:blip r:embed="rId48"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649" w:type="dxa"/>
            <w:vAlign w:val="center"/>
          </w:tcPr>
          <w:p w14:paraId="78FD4C24" w14:textId="77777777" w:rsidR="00A263B6" w:rsidRPr="00EE6A29" w:rsidRDefault="00A263B6" w:rsidP="008151CC">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648" w:type="dxa"/>
            <w:vAlign w:val="center"/>
          </w:tcPr>
          <w:p w14:paraId="285EF8D1" w14:textId="0B6884FE" w:rsidR="00A263B6" w:rsidRPr="00092230" w:rsidRDefault="00A263B6" w:rsidP="008151CC">
            <w:pPr>
              <w:rPr>
                <w:rFonts w:ascii="Poppins" w:hAnsi="Poppins" w:cs="Poppins"/>
                <w:sz w:val="18"/>
                <w:szCs w:val="18"/>
                <w:lang w:val="en-GB"/>
              </w:rPr>
            </w:pPr>
            <w:r>
              <w:rPr>
                <w:noProof/>
              </w:rPr>
              <w:drawing>
                <wp:inline distT="0" distB="0" distL="0" distR="0" wp14:anchorId="43C2C8E8" wp14:editId="27280CDA">
                  <wp:extent cx="682625" cy="286385"/>
                  <wp:effectExtent l="0" t="0" r="3175" b="0"/>
                  <wp:docPr id="520887890" name="Picture 23" descr="P373C47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87890" name="Picture 23" descr="P373C47T4#yIS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2625" cy="286385"/>
                          </a:xfrm>
                          <a:prstGeom prst="rect">
                            <a:avLst/>
                          </a:prstGeom>
                          <a:noFill/>
                        </pic:spPr>
                      </pic:pic>
                    </a:graphicData>
                  </a:graphic>
                </wp:inline>
              </w:drawing>
            </w:r>
          </w:p>
        </w:tc>
        <w:tc>
          <w:tcPr>
            <w:tcW w:w="2649" w:type="dxa"/>
            <w:vAlign w:val="center"/>
          </w:tcPr>
          <w:p w14:paraId="5E7C2797" w14:textId="489C4B96" w:rsidR="00A263B6" w:rsidRPr="00EE6A29" w:rsidRDefault="00A263B6" w:rsidP="008151CC">
            <w:pPr>
              <w:rPr>
                <w:rFonts w:ascii="Poppins" w:hAnsi="Poppins" w:cs="Poppins"/>
                <w:sz w:val="16"/>
                <w:szCs w:val="16"/>
                <w:lang w:val="en-GB"/>
              </w:rPr>
            </w:pPr>
            <w:r>
              <w:rPr>
                <w:rFonts w:ascii="Poppins" w:hAnsi="Poppins" w:cs="Poppins"/>
                <w:sz w:val="16"/>
                <w:szCs w:val="16"/>
                <w:lang w:val="en-GB"/>
              </w:rPr>
              <w:t>Buffered Substrate</w:t>
            </w:r>
          </w:p>
        </w:tc>
      </w:tr>
      <w:tr w:rsidR="00A263B6" w:rsidRPr="009B7112" w14:paraId="0D9014B8" w14:textId="77777777" w:rsidTr="000817DF">
        <w:trPr>
          <w:trHeight w:val="608"/>
        </w:trPr>
        <w:tc>
          <w:tcPr>
            <w:tcW w:w="2648" w:type="dxa"/>
            <w:vAlign w:val="center"/>
          </w:tcPr>
          <w:p w14:paraId="414F2AF9" w14:textId="77777777" w:rsidR="00A263B6" w:rsidRPr="00092230" w:rsidRDefault="00A263B6" w:rsidP="008151CC">
            <w:pPr>
              <w:rPr>
                <w:rFonts w:ascii="Poppins" w:hAnsi="Poppins" w:cs="Poppins"/>
                <w:noProof/>
                <w:sz w:val="18"/>
                <w:szCs w:val="18"/>
                <w:lang w:val="en-GB"/>
              </w:rPr>
            </w:pPr>
            <w:r w:rsidRPr="00092230">
              <w:rPr>
                <w:noProof/>
                <w:sz w:val="18"/>
                <w:szCs w:val="18"/>
              </w:rPr>
              <w:drawing>
                <wp:inline distT="0" distB="0" distL="0" distR="0" wp14:anchorId="66883BAA" wp14:editId="7A396646">
                  <wp:extent cx="296214" cy="296214"/>
                  <wp:effectExtent l="0" t="0" r="8890" b="8890"/>
                  <wp:docPr id="1446418977" name="Picture 59" descr="P376C49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418977" name="Picture 59" descr="P376C49T4#yIS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2649" w:type="dxa"/>
            <w:vAlign w:val="center"/>
          </w:tcPr>
          <w:p w14:paraId="15305CB7" w14:textId="39B2BAEC" w:rsidR="00A263B6" w:rsidRPr="00EE6A29" w:rsidRDefault="00A263B6" w:rsidP="008151CC">
            <w:pPr>
              <w:rPr>
                <w:rFonts w:ascii="Poppins" w:hAnsi="Poppins" w:cs="Poppins"/>
                <w:sz w:val="16"/>
                <w:szCs w:val="16"/>
              </w:rPr>
            </w:pPr>
            <w:r w:rsidRPr="00EE6A29">
              <w:rPr>
                <w:rFonts w:ascii="Poppins" w:hAnsi="Poppins" w:cs="Poppins"/>
                <w:sz w:val="16"/>
                <w:szCs w:val="16"/>
              </w:rPr>
              <w:t>Store in the upright position</w:t>
            </w:r>
          </w:p>
        </w:tc>
        <w:tc>
          <w:tcPr>
            <w:tcW w:w="2648" w:type="dxa"/>
            <w:tcBorders>
              <w:bottom w:val="single" w:sz="2" w:space="0" w:color="auto"/>
            </w:tcBorders>
            <w:vAlign w:val="center"/>
          </w:tcPr>
          <w:p w14:paraId="7B618C2D" w14:textId="2F0C90C9" w:rsidR="00A263B6" w:rsidRPr="00092230" w:rsidRDefault="00A263B6" w:rsidP="008151CC">
            <w:pPr>
              <w:rPr>
                <w:rFonts w:ascii="Poppins" w:hAnsi="Poppins" w:cs="Poppins"/>
                <w:sz w:val="18"/>
                <w:szCs w:val="18"/>
                <w:lang w:val="en-GB"/>
              </w:rPr>
            </w:pPr>
            <w:r>
              <w:rPr>
                <w:noProof/>
              </w:rPr>
              <w:drawing>
                <wp:inline distT="0" distB="0" distL="0" distR="0" wp14:anchorId="101B39F3" wp14:editId="74B5060F">
                  <wp:extent cx="1024255" cy="280670"/>
                  <wp:effectExtent l="0" t="0" r="4445" b="5080"/>
                  <wp:docPr id="1761412054" name="Picture 1" descr="P378C51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412054" name="Picture 1" descr="P378C51T4#yIS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24255" cy="280670"/>
                          </a:xfrm>
                          <a:prstGeom prst="rect">
                            <a:avLst/>
                          </a:prstGeom>
                          <a:noFill/>
                        </pic:spPr>
                      </pic:pic>
                    </a:graphicData>
                  </a:graphic>
                </wp:inline>
              </w:drawing>
            </w:r>
          </w:p>
        </w:tc>
        <w:tc>
          <w:tcPr>
            <w:tcW w:w="2649" w:type="dxa"/>
            <w:tcBorders>
              <w:bottom w:val="single" w:sz="2" w:space="0" w:color="auto"/>
            </w:tcBorders>
            <w:vAlign w:val="center"/>
          </w:tcPr>
          <w:p w14:paraId="684BA749" w14:textId="0F72DD5F" w:rsidR="00A263B6" w:rsidRPr="00EE6A29" w:rsidRDefault="00A263B6" w:rsidP="008151CC">
            <w:pPr>
              <w:rPr>
                <w:rFonts w:ascii="Poppins" w:hAnsi="Poppins" w:cs="Poppins"/>
                <w:sz w:val="16"/>
                <w:szCs w:val="16"/>
                <w:lang w:val="en-GB"/>
              </w:rPr>
            </w:pPr>
            <w:r>
              <w:rPr>
                <w:rFonts w:ascii="Poppins" w:hAnsi="Poppins" w:cs="Poppins"/>
                <w:sz w:val="16"/>
                <w:szCs w:val="16"/>
              </w:rPr>
              <w:t xml:space="preserve">1 nM BCE Calibrator   </w:t>
            </w:r>
          </w:p>
        </w:tc>
      </w:tr>
      <w:tr w:rsidR="00A263B6" w:rsidRPr="009B7112" w14:paraId="28AA246E" w14:textId="77777777" w:rsidTr="000817DF">
        <w:trPr>
          <w:trHeight w:val="617"/>
        </w:trPr>
        <w:tc>
          <w:tcPr>
            <w:tcW w:w="2648" w:type="dxa"/>
            <w:vAlign w:val="center"/>
          </w:tcPr>
          <w:p w14:paraId="6B778BBE" w14:textId="5343E87F" w:rsidR="00A263B6" w:rsidRPr="00092230" w:rsidRDefault="00A263B6" w:rsidP="008151CC">
            <w:pPr>
              <w:rPr>
                <w:noProof/>
                <w:sz w:val="18"/>
                <w:szCs w:val="18"/>
              </w:rPr>
            </w:pPr>
            <w:r w:rsidRPr="00092230">
              <w:rPr>
                <w:noProof/>
                <w:sz w:val="18"/>
                <w:szCs w:val="18"/>
              </w:rPr>
              <w:drawing>
                <wp:inline distT="0" distB="0" distL="0" distR="0" wp14:anchorId="60B4D4F4" wp14:editId="7140D7F3">
                  <wp:extent cx="838994" cy="287655"/>
                  <wp:effectExtent l="0" t="0" r="0" b="0"/>
                  <wp:docPr id="1140308896" name="Picture 61" descr="P381C53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308896" name="Picture 61" descr="P381C53T4#yIS1"/>
                          <pic:cNvPicPr/>
                        </pic:nvPicPr>
                        <pic:blipFill>
                          <a:blip r:embed="rId50"/>
                          <a:stretch>
                            <a:fillRect/>
                          </a:stretch>
                        </pic:blipFill>
                        <pic:spPr>
                          <a:xfrm>
                            <a:off x="0" y="0"/>
                            <a:ext cx="900329" cy="308684"/>
                          </a:xfrm>
                          <a:prstGeom prst="rect">
                            <a:avLst/>
                          </a:prstGeom>
                        </pic:spPr>
                      </pic:pic>
                    </a:graphicData>
                  </a:graphic>
                </wp:inline>
              </w:drawing>
            </w:r>
          </w:p>
        </w:tc>
        <w:tc>
          <w:tcPr>
            <w:tcW w:w="2649" w:type="dxa"/>
            <w:vAlign w:val="center"/>
          </w:tcPr>
          <w:p w14:paraId="6438DB00" w14:textId="2289656C" w:rsidR="00A263B6" w:rsidRPr="00EE6A29" w:rsidRDefault="00A263B6" w:rsidP="008151CC">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648" w:type="dxa"/>
            <w:vAlign w:val="center"/>
          </w:tcPr>
          <w:p w14:paraId="74368D40" w14:textId="44A32FB2" w:rsidR="00A263B6" w:rsidRPr="00092230" w:rsidRDefault="00A263B6" w:rsidP="008151CC">
            <w:pPr>
              <w:rPr>
                <w:rFonts w:ascii="Poppins" w:hAnsi="Poppins" w:cs="Poppins"/>
                <w:sz w:val="18"/>
                <w:szCs w:val="18"/>
                <w:lang w:val="en-GB"/>
              </w:rPr>
            </w:pPr>
            <w:r>
              <w:rPr>
                <w:noProof/>
              </w:rPr>
              <w:drawing>
                <wp:inline distT="0" distB="0" distL="0" distR="0" wp14:anchorId="4369A39E" wp14:editId="26D3A148">
                  <wp:extent cx="1012190" cy="280670"/>
                  <wp:effectExtent l="0" t="0" r="0" b="5080"/>
                  <wp:docPr id="315469848" name="Picture 2" descr="P383C55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5469848" name="Picture 2" descr="P383C55T4#yIS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12190" cy="280670"/>
                          </a:xfrm>
                          <a:prstGeom prst="rect">
                            <a:avLst/>
                          </a:prstGeom>
                          <a:noFill/>
                        </pic:spPr>
                      </pic:pic>
                    </a:graphicData>
                  </a:graphic>
                </wp:inline>
              </w:drawing>
            </w:r>
          </w:p>
        </w:tc>
        <w:tc>
          <w:tcPr>
            <w:tcW w:w="2649" w:type="dxa"/>
            <w:vAlign w:val="center"/>
          </w:tcPr>
          <w:p w14:paraId="6BD5D2EC" w14:textId="6D732765" w:rsidR="00A263B6" w:rsidRPr="00EE6A29" w:rsidRDefault="00A263B6" w:rsidP="008151CC">
            <w:pPr>
              <w:rPr>
                <w:rFonts w:ascii="Poppins" w:hAnsi="Poppins" w:cs="Poppins"/>
                <w:sz w:val="16"/>
                <w:szCs w:val="16"/>
                <w:lang w:val="en-GB"/>
              </w:rPr>
            </w:pPr>
            <w:r>
              <w:rPr>
                <w:rFonts w:ascii="Poppins" w:hAnsi="Poppins" w:cs="Poppins"/>
                <w:sz w:val="16"/>
                <w:szCs w:val="16"/>
              </w:rPr>
              <w:t>30 nM BCE Calibrator</w:t>
            </w:r>
          </w:p>
        </w:tc>
      </w:tr>
      <w:tr w:rsidR="00A263B6" w:rsidRPr="009B7112" w14:paraId="63122549" w14:textId="77777777" w:rsidTr="008151CC">
        <w:trPr>
          <w:trHeight w:val="467"/>
        </w:trPr>
        <w:tc>
          <w:tcPr>
            <w:tcW w:w="2648" w:type="dxa"/>
            <w:vAlign w:val="center"/>
          </w:tcPr>
          <w:p w14:paraId="22445678" w14:textId="77777777" w:rsidR="00A263B6" w:rsidRPr="00092230" w:rsidRDefault="00A263B6" w:rsidP="008151CC">
            <w:pPr>
              <w:rPr>
                <w:noProof/>
                <w:sz w:val="18"/>
                <w:szCs w:val="18"/>
              </w:rPr>
            </w:pPr>
            <w:r>
              <w:rPr>
                <w:noProof/>
                <w:sz w:val="18"/>
                <w:szCs w:val="18"/>
              </w:rPr>
              <w:drawing>
                <wp:inline distT="0" distB="0" distL="0" distR="0" wp14:anchorId="11502E45" wp14:editId="4BBD026F">
                  <wp:extent cx="509017" cy="441961"/>
                  <wp:effectExtent l="0" t="0" r="5715" b="0"/>
                  <wp:docPr id="1857168057" name="Picture 72" descr="P386C57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P386C57T4#yIS1"/>
                          <pic:cNvPicPr/>
                        </pic:nvPicPr>
                        <pic:blipFill>
                          <a:blip r:embed="rId51"/>
                          <a:stretch>
                            <a:fillRect/>
                          </a:stretch>
                        </pic:blipFill>
                        <pic:spPr>
                          <a:xfrm>
                            <a:off x="0" y="0"/>
                            <a:ext cx="509017" cy="441961"/>
                          </a:xfrm>
                          <a:prstGeom prst="rect">
                            <a:avLst/>
                          </a:prstGeom>
                        </pic:spPr>
                      </pic:pic>
                    </a:graphicData>
                  </a:graphic>
                </wp:inline>
              </w:drawing>
            </w:r>
          </w:p>
        </w:tc>
        <w:tc>
          <w:tcPr>
            <w:tcW w:w="2649" w:type="dxa"/>
            <w:vAlign w:val="center"/>
          </w:tcPr>
          <w:p w14:paraId="32B61083" w14:textId="77777777" w:rsidR="00A263B6" w:rsidRPr="00EE6A29" w:rsidRDefault="00A263B6" w:rsidP="008151CC">
            <w:pPr>
              <w:rPr>
                <w:rFonts w:ascii="Poppins" w:hAnsi="Poppins" w:cs="Poppins"/>
                <w:sz w:val="16"/>
                <w:szCs w:val="16"/>
              </w:rPr>
            </w:pPr>
            <w:r w:rsidRPr="00EE6A29">
              <w:rPr>
                <w:rFonts w:ascii="Poppins" w:hAnsi="Poppins" w:cs="Poppins"/>
                <w:sz w:val="16"/>
                <w:szCs w:val="16"/>
                <w:lang w:val="en-GB"/>
              </w:rPr>
              <w:t>Corrosive</w:t>
            </w:r>
          </w:p>
        </w:tc>
        <w:tc>
          <w:tcPr>
            <w:tcW w:w="2648" w:type="dxa"/>
            <w:vAlign w:val="center"/>
          </w:tcPr>
          <w:p w14:paraId="0DA4400B" w14:textId="75BB4E7D" w:rsidR="00A263B6" w:rsidRPr="00092230" w:rsidRDefault="00A263B6" w:rsidP="008151CC">
            <w:pPr>
              <w:rPr>
                <w:rFonts w:ascii="Poppins" w:hAnsi="Poppins" w:cs="Poppins"/>
                <w:noProof/>
                <w:sz w:val="18"/>
                <w:szCs w:val="18"/>
                <w:lang w:val="en-GB"/>
              </w:rPr>
            </w:pPr>
            <w:r>
              <w:rPr>
                <w:noProof/>
              </w:rPr>
              <w:drawing>
                <wp:inline distT="0" distB="0" distL="0" distR="0" wp14:anchorId="2DBF1AE8" wp14:editId="383AE758">
                  <wp:extent cx="1127760" cy="280670"/>
                  <wp:effectExtent l="0" t="0" r="0" b="5080"/>
                  <wp:docPr id="1039796254" name="Picture 3" descr="P388C59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96254" name="Picture 3" descr="P388C59T4#yIS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27760" cy="280670"/>
                          </a:xfrm>
                          <a:prstGeom prst="rect">
                            <a:avLst/>
                          </a:prstGeom>
                          <a:noFill/>
                        </pic:spPr>
                      </pic:pic>
                    </a:graphicData>
                  </a:graphic>
                </wp:inline>
              </w:drawing>
            </w:r>
          </w:p>
        </w:tc>
        <w:tc>
          <w:tcPr>
            <w:tcW w:w="2649" w:type="dxa"/>
            <w:vAlign w:val="center"/>
          </w:tcPr>
          <w:p w14:paraId="7139A04A" w14:textId="701B7474" w:rsidR="00A263B6" w:rsidRPr="00EE6A29" w:rsidRDefault="00A263B6" w:rsidP="008151CC">
            <w:pPr>
              <w:rPr>
                <w:rFonts w:ascii="Poppins" w:hAnsi="Poppins" w:cs="Poppins"/>
                <w:sz w:val="16"/>
                <w:szCs w:val="16"/>
                <w:lang w:val="en-GB"/>
              </w:rPr>
            </w:pPr>
            <w:r>
              <w:rPr>
                <w:rFonts w:ascii="Poppins" w:hAnsi="Poppins" w:cs="Poppins"/>
                <w:sz w:val="16"/>
                <w:szCs w:val="16"/>
              </w:rPr>
              <w:t>100 nM BCE Calibrator</w:t>
            </w:r>
          </w:p>
        </w:tc>
      </w:tr>
      <w:tr w:rsidR="00A263B6" w:rsidRPr="009B7112" w14:paraId="206981B2" w14:textId="77777777" w:rsidTr="008151CC">
        <w:trPr>
          <w:trHeight w:val="467"/>
        </w:trPr>
        <w:tc>
          <w:tcPr>
            <w:tcW w:w="2648" w:type="dxa"/>
            <w:vAlign w:val="center"/>
          </w:tcPr>
          <w:p w14:paraId="4A2D41F4" w14:textId="77777777" w:rsidR="00A263B6" w:rsidRPr="00092230" w:rsidRDefault="00A263B6" w:rsidP="008151CC">
            <w:pPr>
              <w:rPr>
                <w:noProof/>
                <w:sz w:val="18"/>
                <w:szCs w:val="18"/>
              </w:rPr>
            </w:pPr>
            <w:r w:rsidRPr="00092230">
              <w:rPr>
                <w:rFonts w:ascii="Poppins" w:hAnsi="Poppins" w:cs="Poppins"/>
                <w:noProof/>
                <w:sz w:val="18"/>
                <w:szCs w:val="18"/>
                <w:lang w:val="en-GB"/>
              </w:rPr>
              <w:drawing>
                <wp:inline distT="0" distB="0" distL="0" distR="0" wp14:anchorId="0A6F034A" wp14:editId="4D87D1F2">
                  <wp:extent cx="425232" cy="419100"/>
                  <wp:effectExtent l="0" t="0" r="0" b="0"/>
                  <wp:docPr id="213206213" name="Picture 91" descr="P391C61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91" descr="P391C61T4#yIS1"/>
                          <pic:cNvPicPr/>
                        </pic:nvPicPr>
                        <pic:blipFill>
                          <a:blip r:embed="rId52"/>
                          <a:stretch>
                            <a:fillRect/>
                          </a:stretch>
                        </pic:blipFill>
                        <pic:spPr>
                          <a:xfrm>
                            <a:off x="0" y="0"/>
                            <a:ext cx="442457" cy="436077"/>
                          </a:xfrm>
                          <a:prstGeom prst="rect">
                            <a:avLst/>
                          </a:prstGeom>
                        </pic:spPr>
                      </pic:pic>
                    </a:graphicData>
                  </a:graphic>
                </wp:inline>
              </w:drawing>
            </w:r>
          </w:p>
        </w:tc>
        <w:tc>
          <w:tcPr>
            <w:tcW w:w="2649" w:type="dxa"/>
            <w:vAlign w:val="center"/>
          </w:tcPr>
          <w:p w14:paraId="4547FEB7" w14:textId="77777777" w:rsidR="00A263B6" w:rsidRPr="00EE6A29" w:rsidRDefault="00A263B6" w:rsidP="008151CC">
            <w:pPr>
              <w:rPr>
                <w:rFonts w:ascii="Poppins" w:hAnsi="Poppins" w:cs="Poppins"/>
                <w:sz w:val="16"/>
                <w:szCs w:val="16"/>
              </w:rPr>
            </w:pPr>
            <w:r w:rsidRPr="00EE6A29">
              <w:rPr>
                <w:rFonts w:ascii="Poppins" w:hAnsi="Poppins" w:cs="Poppins"/>
                <w:sz w:val="16"/>
                <w:szCs w:val="16"/>
                <w:lang w:val="en-GB"/>
              </w:rPr>
              <w:t>Hazardous Communication</w:t>
            </w:r>
          </w:p>
        </w:tc>
        <w:tc>
          <w:tcPr>
            <w:tcW w:w="2648" w:type="dxa"/>
            <w:vAlign w:val="center"/>
          </w:tcPr>
          <w:p w14:paraId="76037A7C" w14:textId="684F7EB3" w:rsidR="00A263B6" w:rsidRPr="00092230" w:rsidRDefault="00A263B6" w:rsidP="008151CC">
            <w:pPr>
              <w:rPr>
                <w:rFonts w:ascii="Poppins" w:hAnsi="Poppins" w:cs="Poppins"/>
                <w:noProof/>
                <w:sz w:val="18"/>
                <w:szCs w:val="18"/>
                <w:lang w:val="en-GB"/>
              </w:rPr>
            </w:pPr>
            <w:r>
              <w:rPr>
                <w:noProof/>
              </w:rPr>
              <w:drawing>
                <wp:inline distT="0" distB="0" distL="0" distR="0" wp14:anchorId="4CBC7CE8" wp14:editId="5F6E813A">
                  <wp:extent cx="1127760" cy="280670"/>
                  <wp:effectExtent l="0" t="0" r="0" b="5080"/>
                  <wp:docPr id="1677156754" name="Picture 4" descr="P393C63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156754" name="Picture 4" descr="P393C63T4#yIS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127760" cy="280670"/>
                          </a:xfrm>
                          <a:prstGeom prst="rect">
                            <a:avLst/>
                          </a:prstGeom>
                          <a:noFill/>
                        </pic:spPr>
                      </pic:pic>
                    </a:graphicData>
                  </a:graphic>
                </wp:inline>
              </w:drawing>
            </w:r>
          </w:p>
        </w:tc>
        <w:tc>
          <w:tcPr>
            <w:tcW w:w="2649" w:type="dxa"/>
            <w:vAlign w:val="center"/>
          </w:tcPr>
          <w:p w14:paraId="7E7ED63D" w14:textId="79161086" w:rsidR="00A263B6" w:rsidRPr="00EE6A29" w:rsidRDefault="00A263B6" w:rsidP="008151CC">
            <w:pPr>
              <w:rPr>
                <w:rFonts w:ascii="Poppins" w:hAnsi="Poppins" w:cs="Poppins"/>
                <w:sz w:val="16"/>
                <w:szCs w:val="16"/>
                <w:lang w:val="en-GB"/>
              </w:rPr>
            </w:pPr>
            <w:r>
              <w:rPr>
                <w:rFonts w:ascii="Poppins" w:hAnsi="Poppins" w:cs="Poppins"/>
                <w:sz w:val="16"/>
                <w:szCs w:val="16"/>
              </w:rPr>
              <w:t>300 nM BCE Calibrator</w:t>
            </w:r>
          </w:p>
        </w:tc>
      </w:tr>
      <w:tr w:rsidR="008151CC" w:rsidRPr="009B7112" w14:paraId="1809BD5D" w14:textId="77777777" w:rsidTr="008151CC">
        <w:trPr>
          <w:trHeight w:val="707"/>
        </w:trPr>
        <w:tc>
          <w:tcPr>
            <w:tcW w:w="2648" w:type="dxa"/>
            <w:vAlign w:val="center"/>
          </w:tcPr>
          <w:p w14:paraId="00C8532F" w14:textId="77777777" w:rsidR="008151CC" w:rsidRDefault="008151CC" w:rsidP="008151CC">
            <w:pPr>
              <w:kinsoku w:val="0"/>
              <w:overflowPunct w:val="0"/>
              <w:autoSpaceDE w:val="0"/>
              <w:autoSpaceDN w:val="0"/>
              <w:adjustRightInd w:val="0"/>
              <w:spacing w:line="193" w:lineRule="exact"/>
              <w:rPr>
                <w:noProof/>
                <w:sz w:val="18"/>
                <w:szCs w:val="18"/>
              </w:rPr>
            </w:pPr>
          </w:p>
          <w:p w14:paraId="0AA14B14" w14:textId="054C7E15" w:rsidR="008151CC" w:rsidRPr="008151CC" w:rsidRDefault="008151CC" w:rsidP="008151CC">
            <w:pPr>
              <w:rPr>
                <w:rFonts w:ascii="Calibri" w:hAnsi="Calibri"/>
                <w:noProof/>
                <w:sz w:val="16"/>
                <w:szCs w:val="16"/>
              </w:rPr>
            </w:pPr>
            <w:r w:rsidRPr="00092230">
              <w:rPr>
                <w:noProof/>
                <w:sz w:val="18"/>
                <w:szCs w:val="18"/>
              </w:rPr>
              <w:drawing>
                <wp:inline distT="0" distB="0" distL="0" distR="0" wp14:anchorId="4C9120BC" wp14:editId="6ADD5502">
                  <wp:extent cx="409575" cy="277316"/>
                  <wp:effectExtent l="0" t="0" r="0" b="8890"/>
                  <wp:docPr id="1617615780" name="Picture 92" descr="P397C65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615780" name="Picture 92" descr="P397C65T4#yIS1"/>
                          <pic:cNvPicPr/>
                        </pic:nvPicPr>
                        <pic:blipFill>
                          <a:blip r:embed="rId53"/>
                          <a:stretch>
                            <a:fillRect/>
                          </a:stretch>
                        </pic:blipFill>
                        <pic:spPr>
                          <a:xfrm>
                            <a:off x="0" y="0"/>
                            <a:ext cx="424922" cy="287707"/>
                          </a:xfrm>
                          <a:prstGeom prst="rect">
                            <a:avLst/>
                          </a:prstGeom>
                        </pic:spPr>
                      </pic:pic>
                    </a:graphicData>
                  </a:graphic>
                </wp:inline>
              </w:drawing>
            </w:r>
          </w:p>
        </w:tc>
        <w:tc>
          <w:tcPr>
            <w:tcW w:w="2649" w:type="dxa"/>
            <w:vAlign w:val="center"/>
          </w:tcPr>
          <w:p w14:paraId="68CA07B1" w14:textId="33D53E40" w:rsidR="008151CC" w:rsidRPr="00EE6A29" w:rsidRDefault="008151CC" w:rsidP="008151CC">
            <w:pPr>
              <w:rPr>
                <w:rFonts w:ascii="Poppins" w:hAnsi="Poppins" w:cs="Poppins"/>
                <w:sz w:val="16"/>
                <w:szCs w:val="16"/>
                <w:lang w:val="en-GB"/>
              </w:rPr>
            </w:pPr>
            <w:r w:rsidRPr="00EE6A29">
              <w:rPr>
                <w:rFonts w:ascii="Poppins" w:hAnsi="Poppins" w:cs="Poppins"/>
                <w:sz w:val="16"/>
                <w:szCs w:val="16"/>
              </w:rPr>
              <w:t>English</w:t>
            </w:r>
          </w:p>
        </w:tc>
        <w:tc>
          <w:tcPr>
            <w:tcW w:w="2648" w:type="dxa"/>
            <w:vAlign w:val="center"/>
          </w:tcPr>
          <w:p w14:paraId="299611CE" w14:textId="5E84E52E" w:rsidR="008151CC" w:rsidRPr="00092230" w:rsidRDefault="008151CC" w:rsidP="008151CC">
            <w:pPr>
              <w:rPr>
                <w:noProof/>
                <w:sz w:val="18"/>
                <w:szCs w:val="18"/>
              </w:rPr>
            </w:pPr>
            <w:r>
              <w:rPr>
                <w:noProof/>
              </w:rPr>
              <w:drawing>
                <wp:inline distT="0" distB="0" distL="0" distR="0" wp14:anchorId="2B590355" wp14:editId="51E4E533">
                  <wp:extent cx="1188720" cy="280670"/>
                  <wp:effectExtent l="0" t="0" r="0" b="5080"/>
                  <wp:docPr id="334160554" name="Picture 5" descr="P399C67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160554" name="Picture 5" descr="P399C67T4#yIS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8720" cy="280670"/>
                          </a:xfrm>
                          <a:prstGeom prst="rect">
                            <a:avLst/>
                          </a:prstGeom>
                          <a:noFill/>
                        </pic:spPr>
                      </pic:pic>
                    </a:graphicData>
                  </a:graphic>
                </wp:inline>
              </w:drawing>
            </w:r>
          </w:p>
        </w:tc>
        <w:tc>
          <w:tcPr>
            <w:tcW w:w="2649" w:type="dxa"/>
            <w:vAlign w:val="center"/>
          </w:tcPr>
          <w:p w14:paraId="7D35D304" w14:textId="3B53EEB7" w:rsidR="008151CC" w:rsidRPr="00EE6A29" w:rsidRDefault="008151CC" w:rsidP="008151CC">
            <w:pPr>
              <w:rPr>
                <w:rFonts w:ascii="Poppins" w:hAnsi="Poppins" w:cs="Poppins"/>
                <w:sz w:val="16"/>
                <w:szCs w:val="16"/>
              </w:rPr>
            </w:pPr>
            <w:r>
              <w:rPr>
                <w:rFonts w:ascii="Poppins" w:hAnsi="Poppins" w:cs="Poppins"/>
                <w:sz w:val="16"/>
                <w:szCs w:val="16"/>
              </w:rPr>
              <w:t>1000 nM BCE Calibrator</w:t>
            </w:r>
          </w:p>
        </w:tc>
      </w:tr>
      <w:tr w:rsidR="00A263B6" w:rsidRPr="009B7112" w14:paraId="65315943" w14:textId="77777777" w:rsidTr="008151CC">
        <w:trPr>
          <w:trHeight w:val="617"/>
        </w:trPr>
        <w:tc>
          <w:tcPr>
            <w:tcW w:w="2648" w:type="dxa"/>
            <w:vAlign w:val="center"/>
          </w:tcPr>
          <w:p w14:paraId="48B25AF2" w14:textId="43891EFE" w:rsidR="00A263B6" w:rsidRPr="000630A8" w:rsidRDefault="00A263B6" w:rsidP="008151CC">
            <w:pPr>
              <w:rPr>
                <w:rFonts w:ascii="Calibri" w:hAnsi="Calibri"/>
                <w:noProof/>
                <w:sz w:val="16"/>
                <w:szCs w:val="16"/>
              </w:rPr>
            </w:pPr>
          </w:p>
        </w:tc>
        <w:tc>
          <w:tcPr>
            <w:tcW w:w="2649" w:type="dxa"/>
            <w:vAlign w:val="center"/>
          </w:tcPr>
          <w:p w14:paraId="7D57DEA9" w14:textId="17DA3CA8" w:rsidR="00A263B6" w:rsidRPr="00EE6A29" w:rsidRDefault="00A263B6" w:rsidP="008151CC">
            <w:pPr>
              <w:rPr>
                <w:rFonts w:ascii="Poppins" w:hAnsi="Poppins" w:cs="Poppins"/>
                <w:sz w:val="16"/>
                <w:szCs w:val="16"/>
                <w:lang w:val="en-GB"/>
              </w:rPr>
            </w:pPr>
          </w:p>
        </w:tc>
        <w:tc>
          <w:tcPr>
            <w:tcW w:w="2648" w:type="dxa"/>
            <w:tcBorders>
              <w:bottom w:val="single" w:sz="2" w:space="0" w:color="auto"/>
            </w:tcBorders>
            <w:vAlign w:val="center"/>
          </w:tcPr>
          <w:p w14:paraId="2F05F70D" w14:textId="1DF9C6E3" w:rsidR="00A263B6" w:rsidRDefault="00A263B6" w:rsidP="008151CC">
            <w:pPr>
              <w:rPr>
                <w:noProof/>
                <w:sz w:val="18"/>
                <w:szCs w:val="18"/>
              </w:rPr>
            </w:pPr>
            <w:r>
              <w:rPr>
                <w:noProof/>
              </w:rPr>
              <w:drawing>
                <wp:inline distT="0" distB="0" distL="0" distR="0" wp14:anchorId="124FB53B" wp14:editId="23D81A7E">
                  <wp:extent cx="1188720" cy="286385"/>
                  <wp:effectExtent l="0" t="0" r="0" b="0"/>
                  <wp:docPr id="722270304" name="Picture 6" descr="P404C71T4#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270304" name="Picture 6" descr="P404C71T4#yIS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88720" cy="286385"/>
                          </a:xfrm>
                          <a:prstGeom prst="rect">
                            <a:avLst/>
                          </a:prstGeom>
                          <a:noFill/>
                        </pic:spPr>
                      </pic:pic>
                    </a:graphicData>
                  </a:graphic>
                </wp:inline>
              </w:drawing>
            </w:r>
          </w:p>
        </w:tc>
        <w:tc>
          <w:tcPr>
            <w:tcW w:w="2649" w:type="dxa"/>
            <w:tcBorders>
              <w:bottom w:val="single" w:sz="2" w:space="0" w:color="auto"/>
            </w:tcBorders>
            <w:vAlign w:val="center"/>
          </w:tcPr>
          <w:p w14:paraId="12E378BB" w14:textId="67CC25CA" w:rsidR="00A263B6" w:rsidRPr="00EE6A29" w:rsidRDefault="00A263B6" w:rsidP="008151CC">
            <w:pPr>
              <w:rPr>
                <w:rFonts w:ascii="Poppins" w:hAnsi="Poppins" w:cs="Poppins"/>
                <w:sz w:val="16"/>
                <w:szCs w:val="16"/>
              </w:rPr>
            </w:pPr>
            <w:r>
              <w:rPr>
                <w:rFonts w:ascii="Poppins" w:hAnsi="Poppins" w:cs="Poppins"/>
                <w:sz w:val="16"/>
                <w:szCs w:val="16"/>
              </w:rPr>
              <w:t>3000 nM BCE Calibrator</w:t>
            </w:r>
          </w:p>
        </w:tc>
      </w:tr>
    </w:tbl>
    <w:p w14:paraId="262610F1" w14:textId="11183B12" w:rsidR="00AE6282" w:rsidRPr="00C5523E" w:rsidRDefault="000817DF" w:rsidP="005A13B4">
      <w:pPr>
        <w:contextualSpacing/>
        <w:rPr>
          <w:rFonts w:ascii="Poppins" w:hAnsi="Poppins" w:cs="Poppins"/>
          <w:sz w:val="16"/>
          <w:szCs w:val="16"/>
        </w:rPr>
      </w:pPr>
      <w:r w:rsidRPr="00564A29">
        <w:rPr>
          <w:rFonts w:ascii="Poppins" w:hAnsi="Poppins" w:cs="Poppins"/>
          <w:noProof/>
        </w:rPr>
        <mc:AlternateContent>
          <mc:Choice Requires="wps">
            <w:drawing>
              <wp:anchor distT="0" distB="0" distL="114300" distR="114300" simplePos="0" relativeHeight="251729920" behindDoc="0" locked="0" layoutInCell="0" allowOverlap="1" wp14:anchorId="6B2141F3" wp14:editId="6C0F32DE">
                <wp:simplePos x="0" y="0"/>
                <wp:positionH relativeFrom="margin">
                  <wp:align>left</wp:align>
                </wp:positionH>
                <wp:positionV relativeFrom="margin">
                  <wp:posOffset>7324725</wp:posOffset>
                </wp:positionV>
                <wp:extent cx="2667000" cy="1190625"/>
                <wp:effectExtent l="0" t="0" r="0" b="0"/>
                <wp:wrapSquare wrapText="bothSides"/>
                <wp:docPr id="5" name="Text Box 2" descr="P407TB12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w="9525" cap="flat" cmpd="sng" algn="ctr">
                          <a:solidFill>
                            <a:srgbClr val="000000">
                              <a:alpha val="0"/>
                            </a:srgbClr>
                          </a:solid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21DC4DC9">
                                  <wp:extent cx="247650" cy="209550"/>
                                  <wp:effectExtent l="0" t="0" r="0" b="0"/>
                                  <wp:docPr id="558603100" name="Picture 1" descr="P407TB12inT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603100" name="Picture 1" descr="P407TB12inTB1"/>
                                          <pic:cNvPicPr>
                                            <a:picLocks noChangeAspect="1" noChangeArrowheads="1"/>
                                          </pic:cNvPicPr>
                                        </pic:nvPicPr>
                                        <pic:blipFill>
                                          <a:blip r:embed="rId54"/>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55"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1" type="#_x0000_t202" alt="P407TB12bA#y1" style="position:absolute;margin-left:0;margin-top:576.75pt;width:210pt;height:93.75pt;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" o:allowincell="f" filled="f">
                <v:stroke opacity="0"/>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21DC4DC9">
                            <wp:extent cx="247650" cy="209550"/>
                            <wp:effectExtent l="0" t="0" r="0" b="0"/>
                            <wp:docPr id="558603100" name="Picture 1" descr="P407TB12inT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603100" name="Picture 1" descr="P407TB12inTB1"/>
                                    <pic:cNvPicPr>
                                      <a:picLocks noChangeAspect="1" noChangeArrowheads="1"/>
                                    </pic:cNvPicPr>
                                  </pic:nvPicPr>
                                  <pic:blipFill>
                                    <a:blip r:embed="rId54"/>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56"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r w:rsidR="0099619B" w:rsidRPr="00564A29">
        <w:rPr>
          <w:rFonts w:ascii="Poppins" w:hAnsi="Poppins" w:cs="Poppins"/>
          <w:noProof/>
        </w:rPr>
        <w:drawing>
          <wp:anchor distT="0" distB="0" distL="114300" distR="114300" simplePos="0" relativeHeight="251682304" behindDoc="0" locked="0" layoutInCell="1" allowOverlap="1" wp14:anchorId="34D08A33" wp14:editId="09E67E4F">
            <wp:simplePos x="0" y="0"/>
            <wp:positionH relativeFrom="column">
              <wp:posOffset>-2790825</wp:posOffset>
            </wp:positionH>
            <wp:positionV relativeFrom="paragraph">
              <wp:posOffset>37465</wp:posOffset>
            </wp:positionV>
            <wp:extent cx="1339215" cy="311150"/>
            <wp:effectExtent l="0" t="0" r="0" b="0"/>
            <wp:wrapNone/>
            <wp:docPr id="10" name="Picture 11" descr="P407#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P407#y2"/>
                    <pic:cNvPicPr>
                      <a:picLocks noChangeAspect="1" noChangeArrowheads="1"/>
                    </pic:cNvPicPr>
                  </pic:nvPicPr>
                  <pic:blipFill>
                    <a:blip r:embed="rId57"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564A29">
        <w:rPr>
          <w:rFonts w:ascii="Poppins" w:hAnsi="Poppins" w:cs="Poppins"/>
          <w:noProof/>
        </w:rPr>
        <w:drawing>
          <wp:anchor distT="0" distB="0" distL="114300" distR="114300" simplePos="0" relativeHeight="251609600" behindDoc="0" locked="0" layoutInCell="1" allowOverlap="1" wp14:anchorId="5DA8C14C" wp14:editId="773892AD">
            <wp:simplePos x="0" y="0"/>
            <wp:positionH relativeFrom="column">
              <wp:posOffset>-2790825</wp:posOffset>
            </wp:positionH>
            <wp:positionV relativeFrom="paragraph">
              <wp:posOffset>37465</wp:posOffset>
            </wp:positionV>
            <wp:extent cx="1339215" cy="311150"/>
            <wp:effectExtent l="0" t="0" r="0" b="0"/>
            <wp:wrapNone/>
            <wp:docPr id="14" name="Picture 11" descr="P407#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 descr="P407#y1"/>
                    <pic:cNvPicPr>
                      <a:picLocks noChangeAspect="1" noChangeArrowheads="1"/>
                    </pic:cNvPicPr>
                  </pic:nvPicPr>
                  <pic:blipFill>
                    <a:blip r:embed="rId58"/>
                    <a:srcRect l="5640" t="15663" r="6226" b="15663"/>
                    <a:stretch>
                      <a:fillRect/>
                    </a:stretch>
                  </pic:blipFill>
                  <pic:spPr bwMode="auto">
                    <a:xfrm>
                      <a:off x="0" y="0"/>
                      <a:ext cx="1339215" cy="311150"/>
                    </a:xfrm>
                    <a:prstGeom prst="rect">
                      <a:avLst/>
                    </a:prstGeom>
                    <a:noFill/>
                  </pic:spPr>
                </pic:pic>
              </a:graphicData>
            </a:graphic>
          </wp:anchor>
        </w:drawing>
      </w:r>
    </w:p>
    <w:sectPr w:rsidR="00AE6282" w:rsidRPr="00C5523E" w:rsidSect="00F3236B">
      <w:headerReference w:type="default" r:id="rId59"/>
      <w:footerReference w:type="even" r:id="rId60"/>
      <w:footerReference w:type="default" r:id="rId61"/>
      <w:headerReference w:type="first" r:id="rId62"/>
      <w:footerReference w:type="first" r:id="rId63"/>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325C9" w14:textId="77777777" w:rsidR="00DE4BDE" w:rsidRDefault="00DE4BDE">
      <w:r>
        <w:separator/>
      </w:r>
    </w:p>
  </w:endnote>
  <w:endnote w:type="continuationSeparator" w:id="0">
    <w:p w14:paraId="1153054D" w14:textId="77777777" w:rsidR="00DE4BDE" w:rsidRDefault="00DE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w:altName w:val="Courier New"/>
    <w:panose1 w:val="02070409020205020404"/>
    <w:charset w:val="00"/>
    <w:family w:val="auto"/>
    <w:notTrueType/>
    <w:pitch w:val="variable"/>
    <w:sig w:usb0="00000003" w:usb1="00000000" w:usb2="00000000" w:usb3="00000000" w:csb0="00000003"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panose1 w:val="02000000000000000000"/>
    <w:charset w:val="00"/>
    <w:family w:val="auto"/>
    <w:pitch w:val="variable"/>
    <w:sig w:usb0="E0000AFF" w:usb1="5000217F" w:usb2="00000021" w:usb3="00000000" w:csb0="0000019F" w:csb1="00000000"/>
  </w:font>
  <w:font w:name="Eurostile">
    <w:altName w:val="Arial"/>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19FB9543"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BD7827">
      <w:rPr>
        <w:rFonts w:ascii="Eurostile" w:hAnsi="Eurostile"/>
        <w:noProof/>
        <w:sz w:val="12"/>
        <w:szCs w:val="12"/>
      </w:rPr>
      <w:t>4/20/2026</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770702B1" w14:textId="142BFE98" w:rsidR="00142A65" w:rsidRPr="00142A65" w:rsidRDefault="00142A65" w:rsidP="00142A65">
                          <w:pPr>
                            <w:rPr>
                              <w:rFonts w:ascii="Poppins" w:hAnsi="Poppins" w:cs="Poppins"/>
                              <w:sz w:val="16"/>
                              <w:szCs w:val="16"/>
                            </w:rPr>
                          </w:pPr>
                          <w:proofErr w:type="spellStart"/>
                          <w:r w:rsidRPr="00142A65">
                            <w:rPr>
                              <w:rFonts w:ascii="Poppins" w:hAnsi="Poppins" w:cs="Poppins"/>
                              <w:sz w:val="16"/>
                              <w:szCs w:val="16"/>
                            </w:rPr>
                            <w:t>NTx</w:t>
                          </w:r>
                          <w:proofErr w:type="spellEnd"/>
                          <w:r w:rsidRPr="00142A65">
                            <w:rPr>
                              <w:rFonts w:ascii="Poppins" w:hAnsi="Poppins" w:cs="Poppins"/>
                              <w:sz w:val="16"/>
                              <w:szCs w:val="16"/>
                            </w:rPr>
                            <w:t xml:space="preserve"> Urine (NTx9006) </w:t>
                          </w:r>
                          <w:r w:rsidR="00634EA3">
                            <w:rPr>
                              <w:rFonts w:ascii="Poppins" w:hAnsi="Poppins" w:cs="Poppins"/>
                              <w:sz w:val="16"/>
                              <w:szCs w:val="16"/>
                            </w:rPr>
                            <w:t>CLSI</w:t>
                          </w:r>
                        </w:p>
                        <w:p w14:paraId="6F5470E9" w14:textId="0FACED87" w:rsidR="000207C3" w:rsidRPr="000207C3" w:rsidRDefault="00142A65" w:rsidP="00142A65">
                          <w:pPr>
                            <w:rPr>
                              <w:rFonts w:ascii="Poppins" w:hAnsi="Poppins" w:cs="Poppins"/>
                              <w:sz w:val="16"/>
                              <w:szCs w:val="16"/>
                            </w:rPr>
                          </w:pPr>
                          <w:r w:rsidRPr="00142A65">
                            <w:rPr>
                              <w:rFonts w:ascii="Poppins" w:hAnsi="Poppins" w:cs="Poppins"/>
                              <w:sz w:val="16"/>
                              <w:szCs w:val="16"/>
                            </w:rPr>
                            <w:t xml:space="preserve">Revision Date: </w:t>
                          </w:r>
                          <w:r w:rsidR="00634EA3">
                            <w:rPr>
                              <w:rFonts w:ascii="Poppins" w:hAnsi="Poppins" w:cs="Poppins"/>
                              <w:sz w:val="16"/>
                              <w:szCs w:val="16"/>
                            </w:rPr>
                            <w:fldChar w:fldCharType="begin"/>
                          </w:r>
                          <w:r w:rsidR="00634EA3">
                            <w:rPr>
                              <w:rFonts w:ascii="Poppins" w:hAnsi="Poppins" w:cs="Poppins"/>
                              <w:sz w:val="16"/>
                              <w:szCs w:val="16"/>
                            </w:rPr>
                            <w:instrText xml:space="preserve"> DATE  \@ "yyyy-MM-dd"  \* MERGEFORMAT </w:instrText>
                          </w:r>
                          <w:r w:rsidR="00634EA3">
                            <w:rPr>
                              <w:rFonts w:ascii="Poppins" w:hAnsi="Poppins" w:cs="Poppins"/>
                              <w:sz w:val="16"/>
                              <w:szCs w:val="16"/>
                            </w:rPr>
                            <w:fldChar w:fldCharType="separate"/>
                          </w:r>
                          <w:r w:rsidR="00634EA3">
                            <w:rPr>
                              <w:rFonts w:ascii="Poppins" w:hAnsi="Poppins" w:cs="Poppins"/>
                              <w:noProof/>
                              <w:sz w:val="16"/>
                              <w:szCs w:val="16"/>
                            </w:rPr>
                            <w:t>2026-04-20</w:t>
                          </w:r>
                          <w:r w:rsidR="00634EA3">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2"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770702B1" w14:textId="142BFE98" w:rsidR="00142A65" w:rsidRPr="00142A65" w:rsidRDefault="00142A65" w:rsidP="00142A65">
                    <w:pPr>
                      <w:rPr>
                        <w:rFonts w:ascii="Poppins" w:hAnsi="Poppins" w:cs="Poppins"/>
                        <w:sz w:val="16"/>
                        <w:szCs w:val="16"/>
                      </w:rPr>
                    </w:pPr>
                    <w:proofErr w:type="spellStart"/>
                    <w:r w:rsidRPr="00142A65">
                      <w:rPr>
                        <w:rFonts w:ascii="Poppins" w:hAnsi="Poppins" w:cs="Poppins"/>
                        <w:sz w:val="16"/>
                        <w:szCs w:val="16"/>
                      </w:rPr>
                      <w:t>NTx</w:t>
                    </w:r>
                    <w:proofErr w:type="spellEnd"/>
                    <w:r w:rsidRPr="00142A65">
                      <w:rPr>
                        <w:rFonts w:ascii="Poppins" w:hAnsi="Poppins" w:cs="Poppins"/>
                        <w:sz w:val="16"/>
                        <w:szCs w:val="16"/>
                      </w:rPr>
                      <w:t xml:space="preserve"> Urine (NTx9006) </w:t>
                    </w:r>
                    <w:r w:rsidR="00634EA3">
                      <w:rPr>
                        <w:rFonts w:ascii="Poppins" w:hAnsi="Poppins" w:cs="Poppins"/>
                        <w:sz w:val="16"/>
                        <w:szCs w:val="16"/>
                      </w:rPr>
                      <w:t>CLSI</w:t>
                    </w:r>
                  </w:p>
                  <w:p w14:paraId="6F5470E9" w14:textId="0FACED87" w:rsidR="000207C3" w:rsidRPr="000207C3" w:rsidRDefault="00142A65" w:rsidP="00142A65">
                    <w:pPr>
                      <w:rPr>
                        <w:rFonts w:ascii="Poppins" w:hAnsi="Poppins" w:cs="Poppins"/>
                        <w:sz w:val="16"/>
                        <w:szCs w:val="16"/>
                      </w:rPr>
                    </w:pPr>
                    <w:r w:rsidRPr="00142A65">
                      <w:rPr>
                        <w:rFonts w:ascii="Poppins" w:hAnsi="Poppins" w:cs="Poppins"/>
                        <w:sz w:val="16"/>
                        <w:szCs w:val="16"/>
                      </w:rPr>
                      <w:t xml:space="preserve">Revision Date: </w:t>
                    </w:r>
                    <w:r w:rsidR="00634EA3">
                      <w:rPr>
                        <w:rFonts w:ascii="Poppins" w:hAnsi="Poppins" w:cs="Poppins"/>
                        <w:sz w:val="16"/>
                        <w:szCs w:val="16"/>
                      </w:rPr>
                      <w:fldChar w:fldCharType="begin"/>
                    </w:r>
                    <w:r w:rsidR="00634EA3">
                      <w:rPr>
                        <w:rFonts w:ascii="Poppins" w:hAnsi="Poppins" w:cs="Poppins"/>
                        <w:sz w:val="16"/>
                        <w:szCs w:val="16"/>
                      </w:rPr>
                      <w:instrText xml:space="preserve"> DATE  \@ "yyyy-MM-dd"  \* MERGEFORMAT </w:instrText>
                    </w:r>
                    <w:r w:rsidR="00634EA3">
                      <w:rPr>
                        <w:rFonts w:ascii="Poppins" w:hAnsi="Poppins" w:cs="Poppins"/>
                        <w:sz w:val="16"/>
                        <w:szCs w:val="16"/>
                      </w:rPr>
                      <w:fldChar w:fldCharType="separate"/>
                    </w:r>
                    <w:r w:rsidR="00634EA3">
                      <w:rPr>
                        <w:rFonts w:ascii="Poppins" w:hAnsi="Poppins" w:cs="Poppins"/>
                        <w:noProof/>
                        <w:sz w:val="16"/>
                        <w:szCs w:val="16"/>
                      </w:rPr>
                      <w:t>2026-04-20</w:t>
                    </w:r>
                    <w:r w:rsidR="00634EA3">
                      <w:rPr>
                        <w:rFonts w:ascii="Poppins" w:hAnsi="Poppins" w:cs="Poppins"/>
                        <w:sz w:val="16"/>
                        <w:szCs w:val="16"/>
                      </w:rPr>
                      <w:fldChar w:fldCharType="end"/>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6406ECBC"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78B4D9CF" w14:textId="77777777" w:rsidR="00F40D3B" w:rsidRDefault="00F40D3B"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2723D82C" w14:textId="4857CBA1" w:rsidR="004E7FC6" w:rsidRDefault="00D16FD2" w:rsidP="004E7FC6">
                          <w:pPr>
                            <w:rPr>
                              <w:rFonts w:ascii="Poppins" w:hAnsi="Poppins" w:cs="Poppins"/>
                              <w:sz w:val="16"/>
                              <w:szCs w:val="16"/>
                            </w:rPr>
                          </w:pPr>
                          <w:bookmarkStart w:id="7" w:name="_Hlk214262918"/>
                          <w:proofErr w:type="spellStart"/>
                          <w:r w:rsidRPr="00D16FD2">
                            <w:rPr>
                              <w:rFonts w:ascii="Poppins" w:hAnsi="Poppins" w:cs="Poppins"/>
                              <w:sz w:val="16"/>
                              <w:szCs w:val="16"/>
                            </w:rPr>
                            <w:t>NTx</w:t>
                          </w:r>
                          <w:proofErr w:type="spellEnd"/>
                          <w:r w:rsidRPr="00D16FD2">
                            <w:rPr>
                              <w:rFonts w:ascii="Poppins" w:hAnsi="Poppins" w:cs="Poppins"/>
                              <w:sz w:val="16"/>
                              <w:szCs w:val="16"/>
                            </w:rPr>
                            <w:t xml:space="preserve"> Urine </w:t>
                          </w:r>
                          <w:r w:rsidR="004E7FC6" w:rsidRPr="00CF7286">
                            <w:rPr>
                              <w:rFonts w:ascii="Poppins" w:hAnsi="Poppins" w:cs="Poppins"/>
                              <w:sz w:val="16"/>
                              <w:szCs w:val="16"/>
                            </w:rPr>
                            <w:t>(</w:t>
                          </w:r>
                          <w:r w:rsidRPr="00D16FD2">
                            <w:rPr>
                              <w:rFonts w:ascii="Poppins" w:hAnsi="Poppins" w:cs="Poppins"/>
                              <w:sz w:val="16"/>
                              <w:szCs w:val="16"/>
                            </w:rPr>
                            <w:t>NTx9006</w:t>
                          </w:r>
                          <w:r w:rsidR="004E7FC6" w:rsidRPr="00CF7286">
                            <w:rPr>
                              <w:rFonts w:ascii="Poppins" w:hAnsi="Poppins" w:cs="Poppins"/>
                              <w:sz w:val="16"/>
                              <w:szCs w:val="16"/>
                            </w:rPr>
                            <w:t xml:space="preserve">) </w:t>
                          </w:r>
                          <w:r w:rsidR="00634EA3">
                            <w:rPr>
                              <w:rFonts w:ascii="Poppins" w:hAnsi="Poppins" w:cs="Poppins"/>
                              <w:sz w:val="16"/>
                              <w:szCs w:val="16"/>
                            </w:rPr>
                            <w:t>CLSI</w:t>
                          </w:r>
                        </w:p>
                        <w:p w14:paraId="2528E3FB" w14:textId="5F8D11E8"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634EA3" w:rsidRPr="00634EA3">
                            <w:rPr>
                              <w:rFonts w:ascii="Poppins" w:hAnsi="Poppins" w:cs="Poppins"/>
                              <w:sz w:val="16"/>
                              <w:szCs w:val="16"/>
                            </w:rPr>
                            <w:t>2026-04-20</w:t>
                          </w:r>
                        </w:p>
                        <w:bookmarkEnd w:id="7"/>
                        <w:p w14:paraId="57BEC60A" w14:textId="4559F549" w:rsidR="00F3236B" w:rsidRPr="000207C3" w:rsidRDefault="00F3236B" w:rsidP="00F3236B">
                          <w:pPr>
                            <w:rPr>
                              <w:rFonts w:ascii="Poppins" w:hAnsi="Poppins" w:cs="Poppin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5"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2723D82C" w14:textId="4857CBA1" w:rsidR="004E7FC6" w:rsidRDefault="00D16FD2" w:rsidP="004E7FC6">
                    <w:pPr>
                      <w:rPr>
                        <w:rFonts w:ascii="Poppins" w:hAnsi="Poppins" w:cs="Poppins"/>
                        <w:sz w:val="16"/>
                        <w:szCs w:val="16"/>
                      </w:rPr>
                    </w:pPr>
                    <w:bookmarkStart w:id="8" w:name="_Hlk214262918"/>
                    <w:proofErr w:type="spellStart"/>
                    <w:r w:rsidRPr="00D16FD2">
                      <w:rPr>
                        <w:rFonts w:ascii="Poppins" w:hAnsi="Poppins" w:cs="Poppins"/>
                        <w:sz w:val="16"/>
                        <w:szCs w:val="16"/>
                      </w:rPr>
                      <w:t>NTx</w:t>
                    </w:r>
                    <w:proofErr w:type="spellEnd"/>
                    <w:r w:rsidRPr="00D16FD2">
                      <w:rPr>
                        <w:rFonts w:ascii="Poppins" w:hAnsi="Poppins" w:cs="Poppins"/>
                        <w:sz w:val="16"/>
                        <w:szCs w:val="16"/>
                      </w:rPr>
                      <w:t xml:space="preserve"> Urine </w:t>
                    </w:r>
                    <w:r w:rsidR="004E7FC6" w:rsidRPr="00CF7286">
                      <w:rPr>
                        <w:rFonts w:ascii="Poppins" w:hAnsi="Poppins" w:cs="Poppins"/>
                        <w:sz w:val="16"/>
                        <w:szCs w:val="16"/>
                      </w:rPr>
                      <w:t>(</w:t>
                    </w:r>
                    <w:r w:rsidRPr="00D16FD2">
                      <w:rPr>
                        <w:rFonts w:ascii="Poppins" w:hAnsi="Poppins" w:cs="Poppins"/>
                        <w:sz w:val="16"/>
                        <w:szCs w:val="16"/>
                      </w:rPr>
                      <w:t>NTx9006</w:t>
                    </w:r>
                    <w:r w:rsidR="004E7FC6" w:rsidRPr="00CF7286">
                      <w:rPr>
                        <w:rFonts w:ascii="Poppins" w:hAnsi="Poppins" w:cs="Poppins"/>
                        <w:sz w:val="16"/>
                        <w:szCs w:val="16"/>
                      </w:rPr>
                      <w:t xml:space="preserve">) </w:t>
                    </w:r>
                    <w:r w:rsidR="00634EA3">
                      <w:rPr>
                        <w:rFonts w:ascii="Poppins" w:hAnsi="Poppins" w:cs="Poppins"/>
                        <w:sz w:val="16"/>
                        <w:szCs w:val="16"/>
                      </w:rPr>
                      <w:t>CLSI</w:t>
                    </w:r>
                  </w:p>
                  <w:p w14:paraId="2528E3FB" w14:textId="5F8D11E8" w:rsidR="004E7FC6" w:rsidRPr="000207C3" w:rsidRDefault="004E7FC6" w:rsidP="004E7FC6">
                    <w:pPr>
                      <w:rPr>
                        <w:rFonts w:ascii="Poppins" w:hAnsi="Poppins" w:cs="Poppins"/>
                        <w:sz w:val="16"/>
                        <w:szCs w:val="16"/>
                      </w:rPr>
                    </w:pPr>
                    <w:r>
                      <w:rPr>
                        <w:rFonts w:ascii="Poppins" w:hAnsi="Poppins" w:cs="Poppins"/>
                        <w:sz w:val="16"/>
                        <w:szCs w:val="16"/>
                      </w:rPr>
                      <w:t>Revision</w:t>
                    </w:r>
                    <w:r w:rsidRPr="00CF7286">
                      <w:rPr>
                        <w:rFonts w:ascii="Poppins" w:hAnsi="Poppins" w:cs="Poppins"/>
                        <w:sz w:val="16"/>
                        <w:szCs w:val="16"/>
                      </w:rPr>
                      <w:t xml:space="preserve"> Date: </w:t>
                    </w:r>
                    <w:r w:rsidR="00634EA3" w:rsidRPr="00634EA3">
                      <w:rPr>
                        <w:rFonts w:ascii="Poppins" w:hAnsi="Poppins" w:cs="Poppins"/>
                        <w:sz w:val="16"/>
                        <w:szCs w:val="16"/>
                      </w:rPr>
                      <w:t>2026-04-20</w:t>
                    </w:r>
                  </w:p>
                  <w:bookmarkEnd w:id="8"/>
                  <w:p w14:paraId="57BEC60A" w14:textId="4559F549" w:rsidR="00F3236B" w:rsidRPr="000207C3" w:rsidRDefault="00F3236B" w:rsidP="00F3236B">
                    <w:pPr>
                      <w:rPr>
                        <w:rFonts w:ascii="Poppins" w:hAnsi="Poppins" w:cs="Poppins"/>
                        <w:sz w:val="16"/>
                        <w:szCs w:val="16"/>
                      </w:rPr>
                    </w:pP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E9678" w14:textId="77777777" w:rsidR="00DE4BDE" w:rsidRDefault="00DE4BDE">
      <w:r>
        <w:separator/>
      </w:r>
    </w:p>
  </w:footnote>
  <w:footnote w:type="continuationSeparator" w:id="0">
    <w:p w14:paraId="301EFA5A" w14:textId="77777777" w:rsidR="00DE4BDE" w:rsidRDefault="00DE4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BEB5" w14:textId="0E0E5DF0" w:rsidR="006A4187" w:rsidRDefault="001D772C"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58367323" wp14:editId="6E5E279F">
          <wp:simplePos x="0" y="0"/>
          <wp:positionH relativeFrom="column">
            <wp:posOffset>-457200</wp:posOffset>
          </wp:positionH>
          <wp:positionV relativeFrom="paragraph">
            <wp:posOffset>-205740</wp:posOffset>
          </wp:positionV>
          <wp:extent cx="7772400" cy="1136355"/>
          <wp:effectExtent l="0" t="0" r="0" b="0"/>
          <wp:wrapNone/>
          <wp:docPr id="1897232051" name="Picture 2" descr="A blue lin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232051" name="Picture 2" descr="A blue line on a black background&#10;&#10;Description automatically generated"/>
                  <pic:cNvPicPr/>
                </pic:nvPicPr>
                <pic:blipFill>
                  <a:blip r:embed="rId1"/>
                  <a:stretch>
                    <a:fillRect/>
                  </a:stretch>
                </pic:blipFill>
                <pic:spPr>
                  <a:xfrm>
                    <a:off x="0" y="0"/>
                    <a:ext cx="7772400" cy="1136355"/>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5E216C71">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0FCA8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D336546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A289D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C36256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58B02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DB2D21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496EF4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6881D5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1C1B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749A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D70E8F"/>
    <w:multiLevelType w:val="hybridMultilevel"/>
    <w:tmpl w:val="704C9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981771"/>
    <w:multiLevelType w:val="hybridMultilevel"/>
    <w:tmpl w:val="655C02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167C3B70"/>
    <w:multiLevelType w:val="hybridMultilevel"/>
    <w:tmpl w:val="093CB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2C9E6BFA"/>
    <w:multiLevelType w:val="hybridMultilevel"/>
    <w:tmpl w:val="52BC63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2"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4"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5"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8" w15:restartNumberingAfterBreak="0">
    <w:nsid w:val="5D083B46"/>
    <w:multiLevelType w:val="hybridMultilevel"/>
    <w:tmpl w:val="3B442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31118D"/>
    <w:multiLevelType w:val="hybridMultilevel"/>
    <w:tmpl w:val="92900B84"/>
    <w:lvl w:ilvl="0" w:tplc="FCA61D98">
      <w:start w:val="1"/>
      <w:numFmt w:val="decimal"/>
      <w:lvlText w:val="%1."/>
      <w:lvlJc w:val="left"/>
      <w:pPr>
        <w:ind w:left="720" w:hanging="360"/>
      </w:pPr>
      <w:rPr>
        <w:rFonts w:hint="default"/>
        <w:color w:val="21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68817C05"/>
    <w:multiLevelType w:val="hybridMultilevel"/>
    <w:tmpl w:val="D884D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C54185"/>
    <w:multiLevelType w:val="hybridMultilevel"/>
    <w:tmpl w:val="0A1647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25"/>
  </w:num>
  <w:num w:numId="2" w16cid:durableId="1340042005">
    <w:abstractNumId w:val="30"/>
  </w:num>
  <w:num w:numId="3" w16cid:durableId="186022744">
    <w:abstractNumId w:val="17"/>
  </w:num>
  <w:num w:numId="4" w16cid:durableId="1601185224">
    <w:abstractNumId w:val="36"/>
  </w:num>
  <w:num w:numId="5" w16cid:durableId="85880247">
    <w:abstractNumId w:val="31"/>
  </w:num>
  <w:num w:numId="6" w16cid:durableId="1047530807">
    <w:abstractNumId w:val="26"/>
  </w:num>
  <w:num w:numId="7" w16cid:durableId="1850026693">
    <w:abstractNumId w:val="18"/>
  </w:num>
  <w:num w:numId="8" w16cid:durableId="1755203621">
    <w:abstractNumId w:val="16"/>
  </w:num>
  <w:num w:numId="9" w16cid:durableId="279533795">
    <w:abstractNumId w:val="22"/>
  </w:num>
  <w:num w:numId="10" w16cid:durableId="1706295600">
    <w:abstractNumId w:val="19"/>
  </w:num>
  <w:num w:numId="11" w16cid:durableId="1871186989">
    <w:abstractNumId w:val="23"/>
  </w:num>
  <w:num w:numId="12" w16cid:durableId="1881894145">
    <w:abstractNumId w:val="13"/>
  </w:num>
  <w:num w:numId="13" w16cid:durableId="163864271">
    <w:abstractNumId w:val="15"/>
  </w:num>
  <w:num w:numId="14" w16cid:durableId="2022586536">
    <w:abstractNumId w:val="21"/>
  </w:num>
  <w:num w:numId="15" w16cid:durableId="1313288397">
    <w:abstractNumId w:val="33"/>
  </w:num>
  <w:num w:numId="16" w16cid:durableId="1174804680">
    <w:abstractNumId w:val="27"/>
  </w:num>
  <w:num w:numId="17" w16cid:durableId="895896262">
    <w:abstractNumId w:val="34"/>
  </w:num>
  <w:num w:numId="18" w16cid:durableId="1416243285">
    <w:abstractNumId w:val="12"/>
  </w:num>
  <w:num w:numId="19" w16cid:durableId="1850485512">
    <w:abstractNumId w:val="24"/>
  </w:num>
  <w:num w:numId="20" w16cid:durableId="457727868">
    <w:abstractNumId w:val="28"/>
  </w:num>
  <w:num w:numId="21" w16cid:durableId="1010722294">
    <w:abstractNumId w:val="10"/>
  </w:num>
  <w:num w:numId="22" w16cid:durableId="1960379200">
    <w:abstractNumId w:val="14"/>
  </w:num>
  <w:num w:numId="23" w16cid:durableId="1323391682">
    <w:abstractNumId w:val="32"/>
  </w:num>
  <w:num w:numId="24" w16cid:durableId="1614938418">
    <w:abstractNumId w:val="35"/>
  </w:num>
  <w:num w:numId="25" w16cid:durableId="169226222">
    <w:abstractNumId w:val="11"/>
  </w:num>
  <w:num w:numId="26" w16cid:durableId="362052824">
    <w:abstractNumId w:val="20"/>
  </w:num>
  <w:num w:numId="27" w16cid:durableId="321205158">
    <w:abstractNumId w:val="29"/>
  </w:num>
  <w:num w:numId="28" w16cid:durableId="1892228896">
    <w:abstractNumId w:val="9"/>
  </w:num>
  <w:num w:numId="29" w16cid:durableId="1079210022">
    <w:abstractNumId w:val="7"/>
  </w:num>
  <w:num w:numId="30" w16cid:durableId="1456946581">
    <w:abstractNumId w:val="6"/>
  </w:num>
  <w:num w:numId="31" w16cid:durableId="1777364213">
    <w:abstractNumId w:val="5"/>
  </w:num>
  <w:num w:numId="32" w16cid:durableId="780956378">
    <w:abstractNumId w:val="4"/>
  </w:num>
  <w:num w:numId="33" w16cid:durableId="960454961">
    <w:abstractNumId w:val="8"/>
  </w:num>
  <w:num w:numId="34" w16cid:durableId="1015500973">
    <w:abstractNumId w:val="3"/>
  </w:num>
  <w:num w:numId="35" w16cid:durableId="2129665811">
    <w:abstractNumId w:val="2"/>
  </w:num>
  <w:num w:numId="36" w16cid:durableId="1914271657">
    <w:abstractNumId w:val="1"/>
  </w:num>
  <w:num w:numId="37" w16cid:durableId="806360837">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intFractionalCharacterWidth/>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7DF"/>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603A"/>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1B6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79E4"/>
    <w:rsid w:val="0011174B"/>
    <w:rsid w:val="00111822"/>
    <w:rsid w:val="001122F9"/>
    <w:rsid w:val="00113719"/>
    <w:rsid w:val="001144D2"/>
    <w:rsid w:val="00115AA9"/>
    <w:rsid w:val="00122FF2"/>
    <w:rsid w:val="001239E3"/>
    <w:rsid w:val="00123B19"/>
    <w:rsid w:val="00130132"/>
    <w:rsid w:val="00131B19"/>
    <w:rsid w:val="001322CA"/>
    <w:rsid w:val="00132500"/>
    <w:rsid w:val="001328AB"/>
    <w:rsid w:val="001343C4"/>
    <w:rsid w:val="001352BA"/>
    <w:rsid w:val="00135D8E"/>
    <w:rsid w:val="00140766"/>
    <w:rsid w:val="00141E79"/>
    <w:rsid w:val="00142A65"/>
    <w:rsid w:val="001432A2"/>
    <w:rsid w:val="00144F8D"/>
    <w:rsid w:val="0014516F"/>
    <w:rsid w:val="001502AD"/>
    <w:rsid w:val="0015145B"/>
    <w:rsid w:val="001545A1"/>
    <w:rsid w:val="001554EF"/>
    <w:rsid w:val="001565D8"/>
    <w:rsid w:val="00156AB3"/>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D772C"/>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3CCE"/>
    <w:rsid w:val="002D5624"/>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925"/>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AB8"/>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4EA3"/>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981"/>
    <w:rsid w:val="00784A0F"/>
    <w:rsid w:val="00786D7F"/>
    <w:rsid w:val="0079012A"/>
    <w:rsid w:val="00790BE4"/>
    <w:rsid w:val="00790D09"/>
    <w:rsid w:val="007935F0"/>
    <w:rsid w:val="007957A7"/>
    <w:rsid w:val="007A0525"/>
    <w:rsid w:val="007A10D1"/>
    <w:rsid w:val="007A21C6"/>
    <w:rsid w:val="007A23DF"/>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CC"/>
    <w:rsid w:val="008151E9"/>
    <w:rsid w:val="00820AB9"/>
    <w:rsid w:val="008210D6"/>
    <w:rsid w:val="00821A32"/>
    <w:rsid w:val="00821C9C"/>
    <w:rsid w:val="0082243C"/>
    <w:rsid w:val="00822718"/>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3B6"/>
    <w:rsid w:val="00A26C8A"/>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859EC"/>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623C"/>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5605"/>
    <w:rsid w:val="00BA61D4"/>
    <w:rsid w:val="00BA6C24"/>
    <w:rsid w:val="00BA6D3D"/>
    <w:rsid w:val="00BA786F"/>
    <w:rsid w:val="00BB1A13"/>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D7827"/>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6FD2"/>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3D79"/>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36AF"/>
    <w:rsid w:val="00DE41CD"/>
    <w:rsid w:val="00DE4BDE"/>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0D3B"/>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A243F"/>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75AF"/>
    <w:rsid w:val="00FD788C"/>
    <w:rsid w:val="00FE0B11"/>
    <w:rsid w:val="00FE0F1C"/>
    <w:rsid w:val="00FE10BD"/>
    <w:rsid w:val="00FE1131"/>
    <w:rsid w:val="00FE348A"/>
    <w:rsid w:val="00FE41A6"/>
    <w:rsid w:val="00FE4711"/>
    <w:rsid w:val="00FE6FD9"/>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uiPriority w:val="99"/>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uiPriority w:val="99"/>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uiPriority w:val="99"/>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uiPriority w:val="99"/>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uiPriority w:val="99"/>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uiPriority w:val="99"/>
    <w:qFormat/>
    <w:rsid w:val="00A53D9E"/>
    <w:pPr>
      <w:keepNext/>
      <w:outlineLvl w:val="5"/>
    </w:pPr>
    <w:rPr>
      <w:rFonts w:ascii="Century Schoolbook" w:hAnsi="Century Schoolbook"/>
      <w:b/>
      <w:sz w:val="12"/>
      <w:szCs w:val="20"/>
    </w:rPr>
  </w:style>
  <w:style w:type="paragraph" w:styleId="Heading7">
    <w:name w:val="heading 7"/>
    <w:basedOn w:val="Normal"/>
    <w:next w:val="Normal"/>
    <w:link w:val="Heading7Char"/>
    <w:semiHidden/>
    <w:unhideWhenUsed/>
    <w:qFormat/>
    <w:rsid w:val="00BD7827"/>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9"/>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uiPriority w:val="99"/>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semiHidden/>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uiPriority w:val="99"/>
    <w:semiHidden/>
    <w:locked/>
    <w:rsid w:val="007D2513"/>
    <w:rPr>
      <w:rFonts w:ascii="Cambria" w:hAnsi="Cambria" w:cs="Times New Roman"/>
      <w:b/>
      <w:bCs/>
      <w:noProof/>
      <w:sz w:val="26"/>
      <w:szCs w:val="26"/>
    </w:rPr>
  </w:style>
  <w:style w:type="character" w:customStyle="1" w:styleId="Heading4Char">
    <w:name w:val="Heading 4 Char"/>
    <w:basedOn w:val="DefaultParagraphFont"/>
    <w:link w:val="Heading4"/>
    <w:uiPriority w:val="99"/>
    <w:semiHidden/>
    <w:locked/>
    <w:rsid w:val="007D2513"/>
    <w:rPr>
      <w:rFonts w:ascii="Calibri" w:hAnsi="Calibri" w:cs="Times New Roman"/>
      <w:b/>
      <w:bCs/>
      <w:noProof/>
      <w:sz w:val="28"/>
      <w:szCs w:val="28"/>
    </w:rPr>
  </w:style>
  <w:style w:type="character" w:customStyle="1" w:styleId="Heading5Char">
    <w:name w:val="Heading 5 Char"/>
    <w:basedOn w:val="DefaultParagraphFont"/>
    <w:link w:val="Heading5"/>
    <w:uiPriority w:val="99"/>
    <w:semiHidden/>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uiPriority w:val="99"/>
    <w:semiHidden/>
    <w:locked/>
    <w:rsid w:val="007D2513"/>
    <w:rPr>
      <w:rFonts w:ascii="Calibri" w:hAnsi="Calibri" w:cs="Times New Roman"/>
      <w:b/>
      <w:bCs/>
      <w:noProof/>
    </w:rPr>
  </w:style>
  <w:style w:type="character" w:customStyle="1" w:styleId="Heading8Char">
    <w:name w:val="Heading 8 Char"/>
    <w:basedOn w:val="DefaultParagraphFont"/>
    <w:link w:val="Heading8"/>
    <w:uiPriority w:val="99"/>
    <w:semiHidden/>
    <w:locked/>
    <w:rsid w:val="007D2513"/>
    <w:rPr>
      <w:rFonts w:ascii="Calibri" w:hAnsi="Calibri" w:cs="Times New Roman"/>
      <w:i/>
      <w:iCs/>
      <w:noProof/>
      <w:sz w:val="24"/>
      <w:szCs w:val="24"/>
    </w:rPr>
  </w:style>
  <w:style w:type="character" w:customStyle="1" w:styleId="Heading9Char">
    <w:name w:val="Heading 9 Char"/>
    <w:basedOn w:val="DefaultParagraphFont"/>
    <w:link w:val="Heading9"/>
    <w:uiPriority w:val="99"/>
    <w:semiHidden/>
    <w:locked/>
    <w:rsid w:val="007D2513"/>
    <w:rPr>
      <w:rFonts w:ascii="Cambria" w:hAnsi="Cambria" w:cs="Times New Roman"/>
      <w:noProof/>
    </w:rPr>
  </w:style>
  <w:style w:type="paragraph" w:styleId="EndnoteText">
    <w:name w:val="endnote text"/>
    <w:basedOn w:val="Normal"/>
    <w:link w:val="EndnoteTextChar"/>
    <w:uiPriority w:val="99"/>
    <w:semiHidden/>
    <w:rsid w:val="00A53D9E"/>
  </w:style>
  <w:style w:type="character" w:customStyle="1" w:styleId="EndnoteTextChar">
    <w:name w:val="Endnote Text Char"/>
    <w:basedOn w:val="DefaultParagraphFont"/>
    <w:link w:val="EndnoteText"/>
    <w:uiPriority w:val="99"/>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uiPriority w:val="99"/>
    <w:semiHidden/>
    <w:rsid w:val="00A53D9E"/>
    <w:rPr>
      <w:rFonts w:cs="Times New Roman"/>
    </w:rPr>
  </w:style>
  <w:style w:type="paragraph" w:customStyle="1" w:styleId="Normal1">
    <w:name w:val="Normal1"/>
    <w:uiPriority w:val="99"/>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uiPriority w:val="99"/>
    <w:semiHidden/>
    <w:rsid w:val="00A53D9E"/>
    <w:pPr>
      <w:jc w:val="center"/>
    </w:pPr>
    <w:rPr>
      <w:rFonts w:ascii="Century Schoolbook" w:hAnsi="Century Schoolbook"/>
    </w:rPr>
  </w:style>
  <w:style w:type="character" w:customStyle="1" w:styleId="BodyText2Char">
    <w:name w:val="Body Text 2 Char"/>
    <w:basedOn w:val="DefaultParagraphFont"/>
    <w:link w:val="BodyText2"/>
    <w:uiPriority w:val="99"/>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uiPriority w:val="99"/>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uiPriority w:val="99"/>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uiPriority w:val="99"/>
    <w:rsid w:val="00A53D9E"/>
    <w:rPr>
      <w:rFonts w:ascii="Helvetica" w:hAnsi="Helvetica"/>
      <w:sz w:val="12"/>
      <w:szCs w:val="20"/>
    </w:rPr>
  </w:style>
  <w:style w:type="character" w:customStyle="1" w:styleId="tw4winMark">
    <w:name w:val="tw4winMark"/>
    <w:uiPriority w:val="99"/>
    <w:rsid w:val="00A53D9E"/>
    <w:rPr>
      <w:rFonts w:ascii="Courier New" w:hAnsi="Courier New"/>
      <w:vanish/>
      <w:color w:val="800080"/>
      <w:vertAlign w:val="subscript"/>
    </w:rPr>
  </w:style>
  <w:style w:type="character" w:styleId="CommentReference">
    <w:name w:val="annotation reference"/>
    <w:basedOn w:val="DefaultParagraphFont"/>
    <w:uiPriority w:val="99"/>
    <w:semiHidden/>
    <w:rsid w:val="00A53D9E"/>
    <w:rPr>
      <w:rFonts w:cs="Times New Roman"/>
      <w:sz w:val="16"/>
    </w:rPr>
  </w:style>
  <w:style w:type="paragraph" w:styleId="CommentText">
    <w:name w:val="annotation text"/>
    <w:basedOn w:val="Normal"/>
    <w:link w:val="CommentTextChar"/>
    <w:uiPriority w:val="99"/>
    <w:semiHidden/>
    <w:rsid w:val="00A53D9E"/>
    <w:rPr>
      <w:sz w:val="20"/>
      <w:szCs w:val="20"/>
    </w:rPr>
  </w:style>
  <w:style w:type="character" w:customStyle="1" w:styleId="CommentTextChar">
    <w:name w:val="Comment Text Char"/>
    <w:basedOn w:val="DefaultParagraphFont"/>
    <w:link w:val="CommentText"/>
    <w:uiPriority w:val="99"/>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uiPriority w:val="99"/>
    <w:qFormat/>
    <w:rsid w:val="00A53D9E"/>
    <w:pPr>
      <w:jc w:val="center"/>
    </w:pPr>
    <w:rPr>
      <w:rFonts w:ascii="Century Schoolbook" w:hAnsi="Century Schoolbook"/>
      <w:szCs w:val="20"/>
    </w:rPr>
  </w:style>
  <w:style w:type="character" w:customStyle="1" w:styleId="TitleChar">
    <w:name w:val="Title Char"/>
    <w:basedOn w:val="DefaultParagraphFont"/>
    <w:link w:val="Title"/>
    <w:uiPriority w:val="99"/>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uiPriority w:val="99"/>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uiPriority w:val="99"/>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34"/>
    <w:qFormat/>
    <w:rsid w:val="00757478"/>
    <w:pPr>
      <w:ind w:left="720"/>
      <w:contextualSpacing/>
    </w:pPr>
    <w:rPr>
      <w:sz w:val="20"/>
      <w:szCs w:val="20"/>
    </w:rPr>
  </w:style>
  <w:style w:type="paragraph" w:styleId="Date">
    <w:name w:val="Date"/>
    <w:basedOn w:val="Normal"/>
    <w:next w:val="Normal"/>
    <w:link w:val="DateChar"/>
    <w:uiPriority w:val="99"/>
    <w:rsid w:val="006A4A23"/>
    <w:rPr>
      <w:sz w:val="20"/>
      <w:szCs w:val="20"/>
    </w:rPr>
  </w:style>
  <w:style w:type="character" w:customStyle="1" w:styleId="DateChar">
    <w:name w:val="Date Char"/>
    <w:basedOn w:val="DefaultParagraphFont"/>
    <w:link w:val="Date"/>
    <w:uiPriority w:val="99"/>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9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 w:type="paragraph" w:styleId="Bibliography">
    <w:name w:val="Bibliography"/>
    <w:basedOn w:val="Normal"/>
    <w:next w:val="Normal"/>
    <w:uiPriority w:val="37"/>
    <w:semiHidden/>
    <w:unhideWhenUsed/>
    <w:rsid w:val="00BD7827"/>
  </w:style>
  <w:style w:type="paragraph" w:styleId="BlockText">
    <w:name w:val="Block Text"/>
    <w:basedOn w:val="Normal"/>
    <w:uiPriority w:val="99"/>
    <w:semiHidden/>
    <w:unhideWhenUsed/>
    <w:locked/>
    <w:rsid w:val="00BD7827"/>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uiPriority w:val="99"/>
    <w:semiHidden/>
    <w:unhideWhenUsed/>
    <w:locked/>
    <w:rsid w:val="00BD7827"/>
    <w:pPr>
      <w:ind w:firstLine="360"/>
      <w:jc w:val="left"/>
    </w:pPr>
    <w:rPr>
      <w:rFonts w:ascii="Times New Roman" w:hAnsi="Times New Roman"/>
      <w:sz w:val="24"/>
      <w:szCs w:val="24"/>
    </w:rPr>
  </w:style>
  <w:style w:type="character" w:customStyle="1" w:styleId="BodyTextFirstIndentChar">
    <w:name w:val="Body Text First Indent Char"/>
    <w:basedOn w:val="BodyTextChar"/>
    <w:link w:val="BodyTextFirstIndent"/>
    <w:uiPriority w:val="99"/>
    <w:semiHidden/>
    <w:rsid w:val="00BD7827"/>
    <w:rPr>
      <w:rFonts w:ascii="Times New Roman" w:hAnsi="Times New Roman" w:cs="Times New Roman"/>
      <w:noProof/>
      <w:sz w:val="24"/>
      <w:szCs w:val="24"/>
    </w:rPr>
  </w:style>
  <w:style w:type="paragraph" w:styleId="BodyTextFirstIndent2">
    <w:name w:val="Body Text First Indent 2"/>
    <w:basedOn w:val="BodyTextIndent"/>
    <w:link w:val="BodyTextFirstIndent2Char"/>
    <w:uiPriority w:val="99"/>
    <w:semiHidden/>
    <w:unhideWhenUsed/>
    <w:locked/>
    <w:rsid w:val="00BD7827"/>
    <w:pPr>
      <w:ind w:left="360" w:firstLine="360"/>
      <w:jc w:val="left"/>
    </w:pPr>
    <w:rPr>
      <w:rFonts w:ascii="Times New Roman" w:hAnsi="Times New Roman"/>
    </w:rPr>
  </w:style>
  <w:style w:type="character" w:customStyle="1" w:styleId="BodyTextFirstIndent2Char">
    <w:name w:val="Body Text First Indent 2 Char"/>
    <w:basedOn w:val="BodyTextIndentChar"/>
    <w:link w:val="BodyTextFirstIndent2"/>
    <w:uiPriority w:val="99"/>
    <w:semiHidden/>
    <w:rsid w:val="00BD7827"/>
    <w:rPr>
      <w:rFonts w:ascii="Times New Roman" w:hAnsi="Times New Roman" w:cs="Times New Roman"/>
      <w:noProof/>
      <w:sz w:val="24"/>
      <w:szCs w:val="24"/>
    </w:rPr>
  </w:style>
  <w:style w:type="paragraph" w:styleId="BodyTextIndent3">
    <w:name w:val="Body Text Indent 3"/>
    <w:basedOn w:val="Normal"/>
    <w:link w:val="BodyTextIndent3Char"/>
    <w:uiPriority w:val="99"/>
    <w:semiHidden/>
    <w:unhideWhenUsed/>
    <w:locked/>
    <w:rsid w:val="00BD782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D7827"/>
    <w:rPr>
      <w:rFonts w:ascii="Times New Roman" w:hAnsi="Times New Roman"/>
      <w:sz w:val="16"/>
      <w:szCs w:val="16"/>
    </w:rPr>
  </w:style>
  <w:style w:type="paragraph" w:styleId="Caption">
    <w:name w:val="caption"/>
    <w:basedOn w:val="Normal"/>
    <w:next w:val="Normal"/>
    <w:semiHidden/>
    <w:unhideWhenUsed/>
    <w:qFormat/>
    <w:rsid w:val="00BD7827"/>
    <w:pPr>
      <w:spacing w:after="200"/>
    </w:pPr>
    <w:rPr>
      <w:i/>
      <w:iCs/>
      <w:color w:val="1F497D" w:themeColor="text2"/>
      <w:sz w:val="18"/>
      <w:szCs w:val="18"/>
    </w:rPr>
  </w:style>
  <w:style w:type="paragraph" w:styleId="Closing">
    <w:name w:val="Closing"/>
    <w:basedOn w:val="Normal"/>
    <w:link w:val="ClosingChar"/>
    <w:uiPriority w:val="99"/>
    <w:semiHidden/>
    <w:unhideWhenUsed/>
    <w:locked/>
    <w:rsid w:val="00BD7827"/>
    <w:pPr>
      <w:ind w:left="4320"/>
    </w:pPr>
  </w:style>
  <w:style w:type="character" w:customStyle="1" w:styleId="ClosingChar">
    <w:name w:val="Closing Char"/>
    <w:basedOn w:val="DefaultParagraphFont"/>
    <w:link w:val="Closing"/>
    <w:uiPriority w:val="99"/>
    <w:semiHidden/>
    <w:rsid w:val="00BD7827"/>
    <w:rPr>
      <w:rFonts w:ascii="Times New Roman" w:hAnsi="Times New Roman"/>
      <w:sz w:val="24"/>
      <w:szCs w:val="24"/>
    </w:rPr>
  </w:style>
  <w:style w:type="paragraph" w:styleId="DocumentMap">
    <w:name w:val="Document Map"/>
    <w:basedOn w:val="Normal"/>
    <w:link w:val="DocumentMapChar"/>
    <w:uiPriority w:val="99"/>
    <w:semiHidden/>
    <w:unhideWhenUsed/>
    <w:locked/>
    <w:rsid w:val="00BD7827"/>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D7827"/>
    <w:rPr>
      <w:rFonts w:ascii="Segoe UI" w:hAnsi="Segoe UI" w:cs="Segoe UI"/>
      <w:sz w:val="16"/>
      <w:szCs w:val="16"/>
    </w:rPr>
  </w:style>
  <w:style w:type="paragraph" w:styleId="E-mailSignature">
    <w:name w:val="E-mail Signature"/>
    <w:basedOn w:val="Normal"/>
    <w:link w:val="E-mailSignatureChar"/>
    <w:uiPriority w:val="99"/>
    <w:semiHidden/>
    <w:unhideWhenUsed/>
    <w:locked/>
    <w:rsid w:val="00BD7827"/>
  </w:style>
  <w:style w:type="character" w:customStyle="1" w:styleId="E-mailSignatureChar">
    <w:name w:val="E-mail Signature Char"/>
    <w:basedOn w:val="DefaultParagraphFont"/>
    <w:link w:val="E-mailSignature"/>
    <w:uiPriority w:val="99"/>
    <w:semiHidden/>
    <w:rsid w:val="00BD7827"/>
    <w:rPr>
      <w:rFonts w:ascii="Times New Roman" w:hAnsi="Times New Roman"/>
      <w:sz w:val="24"/>
      <w:szCs w:val="24"/>
    </w:rPr>
  </w:style>
  <w:style w:type="paragraph" w:styleId="EnvelopeAddress">
    <w:name w:val="envelope address"/>
    <w:basedOn w:val="Normal"/>
    <w:uiPriority w:val="99"/>
    <w:semiHidden/>
    <w:unhideWhenUsed/>
    <w:locked/>
    <w:rsid w:val="00BD7827"/>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BD7827"/>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BD7827"/>
    <w:rPr>
      <w:sz w:val="20"/>
      <w:szCs w:val="20"/>
    </w:rPr>
  </w:style>
  <w:style w:type="character" w:customStyle="1" w:styleId="FootnoteTextChar">
    <w:name w:val="Footnote Text Char"/>
    <w:basedOn w:val="DefaultParagraphFont"/>
    <w:link w:val="FootnoteText"/>
    <w:uiPriority w:val="99"/>
    <w:semiHidden/>
    <w:rsid w:val="00BD7827"/>
    <w:rPr>
      <w:rFonts w:ascii="Times New Roman" w:hAnsi="Times New Roman"/>
    </w:rPr>
  </w:style>
  <w:style w:type="character" w:customStyle="1" w:styleId="Heading7Char">
    <w:name w:val="Heading 7 Char"/>
    <w:basedOn w:val="DefaultParagraphFont"/>
    <w:link w:val="Heading7"/>
    <w:semiHidden/>
    <w:rsid w:val="00BD7827"/>
    <w:rPr>
      <w:rFonts w:asciiTheme="majorHAnsi" w:eastAsiaTheme="majorEastAsia" w:hAnsiTheme="majorHAnsi" w:cstheme="majorBidi"/>
      <w:i/>
      <w:iCs/>
      <w:color w:val="243F60" w:themeColor="accent1" w:themeShade="7F"/>
      <w:sz w:val="24"/>
      <w:szCs w:val="24"/>
    </w:rPr>
  </w:style>
  <w:style w:type="paragraph" w:styleId="HTMLAddress">
    <w:name w:val="HTML Address"/>
    <w:basedOn w:val="Normal"/>
    <w:link w:val="HTMLAddressChar"/>
    <w:uiPriority w:val="99"/>
    <w:semiHidden/>
    <w:unhideWhenUsed/>
    <w:locked/>
    <w:rsid w:val="00BD7827"/>
    <w:rPr>
      <w:i/>
      <w:iCs/>
    </w:rPr>
  </w:style>
  <w:style w:type="character" w:customStyle="1" w:styleId="HTMLAddressChar">
    <w:name w:val="HTML Address Char"/>
    <w:basedOn w:val="DefaultParagraphFont"/>
    <w:link w:val="HTMLAddress"/>
    <w:uiPriority w:val="99"/>
    <w:semiHidden/>
    <w:rsid w:val="00BD7827"/>
    <w:rPr>
      <w:rFonts w:ascii="Times New Roman" w:hAnsi="Times New Roman"/>
      <w:i/>
      <w:iCs/>
      <w:sz w:val="24"/>
      <w:szCs w:val="24"/>
    </w:rPr>
  </w:style>
  <w:style w:type="paragraph" w:styleId="HTMLPreformatted">
    <w:name w:val="HTML Preformatted"/>
    <w:basedOn w:val="Normal"/>
    <w:link w:val="HTMLPreformattedChar"/>
    <w:uiPriority w:val="99"/>
    <w:semiHidden/>
    <w:unhideWhenUsed/>
    <w:locked/>
    <w:rsid w:val="00BD782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D7827"/>
    <w:rPr>
      <w:rFonts w:ascii="Consolas" w:hAnsi="Consolas"/>
    </w:rPr>
  </w:style>
  <w:style w:type="paragraph" w:styleId="Index1">
    <w:name w:val="index 1"/>
    <w:basedOn w:val="Normal"/>
    <w:next w:val="Normal"/>
    <w:autoRedefine/>
    <w:uiPriority w:val="99"/>
    <w:semiHidden/>
    <w:unhideWhenUsed/>
    <w:locked/>
    <w:rsid w:val="00BD7827"/>
    <w:pPr>
      <w:ind w:left="240" w:hanging="240"/>
    </w:pPr>
  </w:style>
  <w:style w:type="paragraph" w:styleId="Index2">
    <w:name w:val="index 2"/>
    <w:basedOn w:val="Normal"/>
    <w:next w:val="Normal"/>
    <w:autoRedefine/>
    <w:uiPriority w:val="99"/>
    <w:semiHidden/>
    <w:unhideWhenUsed/>
    <w:locked/>
    <w:rsid w:val="00BD7827"/>
    <w:pPr>
      <w:ind w:left="480" w:hanging="240"/>
    </w:pPr>
  </w:style>
  <w:style w:type="paragraph" w:styleId="Index3">
    <w:name w:val="index 3"/>
    <w:basedOn w:val="Normal"/>
    <w:next w:val="Normal"/>
    <w:autoRedefine/>
    <w:uiPriority w:val="99"/>
    <w:semiHidden/>
    <w:unhideWhenUsed/>
    <w:locked/>
    <w:rsid w:val="00BD7827"/>
    <w:pPr>
      <w:ind w:left="720" w:hanging="240"/>
    </w:pPr>
  </w:style>
  <w:style w:type="paragraph" w:styleId="Index4">
    <w:name w:val="index 4"/>
    <w:basedOn w:val="Normal"/>
    <w:next w:val="Normal"/>
    <w:autoRedefine/>
    <w:uiPriority w:val="99"/>
    <w:semiHidden/>
    <w:unhideWhenUsed/>
    <w:locked/>
    <w:rsid w:val="00BD7827"/>
    <w:pPr>
      <w:ind w:left="960" w:hanging="240"/>
    </w:pPr>
  </w:style>
  <w:style w:type="paragraph" w:styleId="Index5">
    <w:name w:val="index 5"/>
    <w:basedOn w:val="Normal"/>
    <w:next w:val="Normal"/>
    <w:autoRedefine/>
    <w:uiPriority w:val="99"/>
    <w:semiHidden/>
    <w:unhideWhenUsed/>
    <w:locked/>
    <w:rsid w:val="00BD7827"/>
    <w:pPr>
      <w:ind w:left="1200" w:hanging="240"/>
    </w:pPr>
  </w:style>
  <w:style w:type="paragraph" w:styleId="Index6">
    <w:name w:val="index 6"/>
    <w:basedOn w:val="Normal"/>
    <w:next w:val="Normal"/>
    <w:autoRedefine/>
    <w:uiPriority w:val="99"/>
    <w:semiHidden/>
    <w:unhideWhenUsed/>
    <w:locked/>
    <w:rsid w:val="00BD7827"/>
    <w:pPr>
      <w:ind w:left="1440" w:hanging="240"/>
    </w:pPr>
  </w:style>
  <w:style w:type="paragraph" w:styleId="Index7">
    <w:name w:val="index 7"/>
    <w:basedOn w:val="Normal"/>
    <w:next w:val="Normal"/>
    <w:autoRedefine/>
    <w:uiPriority w:val="99"/>
    <w:semiHidden/>
    <w:unhideWhenUsed/>
    <w:locked/>
    <w:rsid w:val="00BD7827"/>
    <w:pPr>
      <w:ind w:left="1680" w:hanging="240"/>
    </w:pPr>
  </w:style>
  <w:style w:type="paragraph" w:styleId="Index8">
    <w:name w:val="index 8"/>
    <w:basedOn w:val="Normal"/>
    <w:next w:val="Normal"/>
    <w:autoRedefine/>
    <w:uiPriority w:val="99"/>
    <w:semiHidden/>
    <w:unhideWhenUsed/>
    <w:locked/>
    <w:rsid w:val="00BD7827"/>
    <w:pPr>
      <w:ind w:left="1920" w:hanging="240"/>
    </w:pPr>
  </w:style>
  <w:style w:type="paragraph" w:styleId="Index9">
    <w:name w:val="index 9"/>
    <w:basedOn w:val="Normal"/>
    <w:next w:val="Normal"/>
    <w:autoRedefine/>
    <w:uiPriority w:val="99"/>
    <w:semiHidden/>
    <w:unhideWhenUsed/>
    <w:locked/>
    <w:rsid w:val="00BD7827"/>
    <w:pPr>
      <w:ind w:left="2160" w:hanging="240"/>
    </w:pPr>
  </w:style>
  <w:style w:type="paragraph" w:styleId="IndexHeading">
    <w:name w:val="index heading"/>
    <w:basedOn w:val="Normal"/>
    <w:next w:val="Index1"/>
    <w:uiPriority w:val="99"/>
    <w:semiHidden/>
    <w:unhideWhenUsed/>
    <w:locked/>
    <w:rsid w:val="00BD782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D782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D7827"/>
    <w:rPr>
      <w:rFonts w:ascii="Times New Roman" w:hAnsi="Times New Roman"/>
      <w:i/>
      <w:iCs/>
      <w:color w:val="4F81BD" w:themeColor="accent1"/>
      <w:sz w:val="24"/>
      <w:szCs w:val="24"/>
    </w:rPr>
  </w:style>
  <w:style w:type="paragraph" w:styleId="List">
    <w:name w:val="List"/>
    <w:basedOn w:val="Normal"/>
    <w:uiPriority w:val="99"/>
    <w:semiHidden/>
    <w:unhideWhenUsed/>
    <w:locked/>
    <w:rsid w:val="00BD7827"/>
    <w:pPr>
      <w:ind w:left="360" w:hanging="360"/>
      <w:contextualSpacing/>
    </w:pPr>
  </w:style>
  <w:style w:type="paragraph" w:styleId="List2">
    <w:name w:val="List 2"/>
    <w:basedOn w:val="Normal"/>
    <w:uiPriority w:val="99"/>
    <w:semiHidden/>
    <w:unhideWhenUsed/>
    <w:locked/>
    <w:rsid w:val="00BD7827"/>
    <w:pPr>
      <w:ind w:left="720" w:hanging="360"/>
      <w:contextualSpacing/>
    </w:pPr>
  </w:style>
  <w:style w:type="paragraph" w:styleId="List3">
    <w:name w:val="List 3"/>
    <w:basedOn w:val="Normal"/>
    <w:uiPriority w:val="99"/>
    <w:semiHidden/>
    <w:unhideWhenUsed/>
    <w:locked/>
    <w:rsid w:val="00BD7827"/>
    <w:pPr>
      <w:ind w:left="1080" w:hanging="360"/>
      <w:contextualSpacing/>
    </w:pPr>
  </w:style>
  <w:style w:type="paragraph" w:styleId="List4">
    <w:name w:val="List 4"/>
    <w:basedOn w:val="Normal"/>
    <w:uiPriority w:val="99"/>
    <w:semiHidden/>
    <w:unhideWhenUsed/>
    <w:locked/>
    <w:rsid w:val="00BD7827"/>
    <w:pPr>
      <w:ind w:left="1440" w:hanging="360"/>
      <w:contextualSpacing/>
    </w:pPr>
  </w:style>
  <w:style w:type="paragraph" w:styleId="List5">
    <w:name w:val="List 5"/>
    <w:basedOn w:val="Normal"/>
    <w:uiPriority w:val="99"/>
    <w:semiHidden/>
    <w:unhideWhenUsed/>
    <w:locked/>
    <w:rsid w:val="00BD7827"/>
    <w:pPr>
      <w:ind w:left="1800" w:hanging="360"/>
      <w:contextualSpacing/>
    </w:pPr>
  </w:style>
  <w:style w:type="paragraph" w:styleId="ListBullet">
    <w:name w:val="List Bullet"/>
    <w:basedOn w:val="Normal"/>
    <w:uiPriority w:val="99"/>
    <w:semiHidden/>
    <w:unhideWhenUsed/>
    <w:locked/>
    <w:rsid w:val="00BD7827"/>
    <w:pPr>
      <w:numPr>
        <w:numId w:val="28"/>
      </w:numPr>
      <w:contextualSpacing/>
    </w:pPr>
  </w:style>
  <w:style w:type="paragraph" w:styleId="ListBullet2">
    <w:name w:val="List Bullet 2"/>
    <w:basedOn w:val="Normal"/>
    <w:uiPriority w:val="99"/>
    <w:semiHidden/>
    <w:unhideWhenUsed/>
    <w:locked/>
    <w:rsid w:val="00BD7827"/>
    <w:pPr>
      <w:numPr>
        <w:numId w:val="29"/>
      </w:numPr>
      <w:contextualSpacing/>
    </w:pPr>
  </w:style>
  <w:style w:type="paragraph" w:styleId="ListBullet3">
    <w:name w:val="List Bullet 3"/>
    <w:basedOn w:val="Normal"/>
    <w:uiPriority w:val="99"/>
    <w:semiHidden/>
    <w:unhideWhenUsed/>
    <w:locked/>
    <w:rsid w:val="00BD7827"/>
    <w:pPr>
      <w:numPr>
        <w:numId w:val="30"/>
      </w:numPr>
      <w:contextualSpacing/>
    </w:pPr>
  </w:style>
  <w:style w:type="paragraph" w:styleId="ListBullet4">
    <w:name w:val="List Bullet 4"/>
    <w:basedOn w:val="Normal"/>
    <w:uiPriority w:val="99"/>
    <w:semiHidden/>
    <w:unhideWhenUsed/>
    <w:locked/>
    <w:rsid w:val="00BD7827"/>
    <w:pPr>
      <w:numPr>
        <w:numId w:val="31"/>
      </w:numPr>
      <w:contextualSpacing/>
    </w:pPr>
  </w:style>
  <w:style w:type="paragraph" w:styleId="ListBullet5">
    <w:name w:val="List Bullet 5"/>
    <w:basedOn w:val="Normal"/>
    <w:uiPriority w:val="99"/>
    <w:semiHidden/>
    <w:unhideWhenUsed/>
    <w:locked/>
    <w:rsid w:val="00BD7827"/>
    <w:pPr>
      <w:numPr>
        <w:numId w:val="32"/>
      </w:numPr>
      <w:contextualSpacing/>
    </w:pPr>
  </w:style>
  <w:style w:type="paragraph" w:styleId="ListContinue">
    <w:name w:val="List Continue"/>
    <w:basedOn w:val="Normal"/>
    <w:uiPriority w:val="99"/>
    <w:semiHidden/>
    <w:unhideWhenUsed/>
    <w:locked/>
    <w:rsid w:val="00BD7827"/>
    <w:pPr>
      <w:spacing w:after="120"/>
      <w:ind w:left="360"/>
      <w:contextualSpacing/>
    </w:pPr>
  </w:style>
  <w:style w:type="paragraph" w:styleId="ListContinue2">
    <w:name w:val="List Continue 2"/>
    <w:basedOn w:val="Normal"/>
    <w:uiPriority w:val="99"/>
    <w:semiHidden/>
    <w:unhideWhenUsed/>
    <w:locked/>
    <w:rsid w:val="00BD7827"/>
    <w:pPr>
      <w:spacing w:after="120"/>
      <w:ind w:left="720"/>
      <w:contextualSpacing/>
    </w:pPr>
  </w:style>
  <w:style w:type="paragraph" w:styleId="ListContinue3">
    <w:name w:val="List Continue 3"/>
    <w:basedOn w:val="Normal"/>
    <w:uiPriority w:val="99"/>
    <w:semiHidden/>
    <w:unhideWhenUsed/>
    <w:locked/>
    <w:rsid w:val="00BD7827"/>
    <w:pPr>
      <w:spacing w:after="120"/>
      <w:ind w:left="1080"/>
      <w:contextualSpacing/>
    </w:pPr>
  </w:style>
  <w:style w:type="paragraph" w:styleId="ListContinue4">
    <w:name w:val="List Continue 4"/>
    <w:basedOn w:val="Normal"/>
    <w:uiPriority w:val="99"/>
    <w:semiHidden/>
    <w:unhideWhenUsed/>
    <w:locked/>
    <w:rsid w:val="00BD7827"/>
    <w:pPr>
      <w:spacing w:after="120"/>
      <w:ind w:left="1440"/>
      <w:contextualSpacing/>
    </w:pPr>
  </w:style>
  <w:style w:type="paragraph" w:styleId="ListContinue5">
    <w:name w:val="List Continue 5"/>
    <w:basedOn w:val="Normal"/>
    <w:uiPriority w:val="99"/>
    <w:semiHidden/>
    <w:unhideWhenUsed/>
    <w:locked/>
    <w:rsid w:val="00BD7827"/>
    <w:pPr>
      <w:spacing w:after="120"/>
      <w:ind w:left="1800"/>
      <w:contextualSpacing/>
    </w:pPr>
  </w:style>
  <w:style w:type="paragraph" w:styleId="ListNumber">
    <w:name w:val="List Number"/>
    <w:basedOn w:val="Normal"/>
    <w:uiPriority w:val="99"/>
    <w:semiHidden/>
    <w:unhideWhenUsed/>
    <w:locked/>
    <w:rsid w:val="00BD7827"/>
    <w:pPr>
      <w:numPr>
        <w:numId w:val="33"/>
      </w:numPr>
      <w:contextualSpacing/>
    </w:pPr>
  </w:style>
  <w:style w:type="paragraph" w:styleId="ListNumber2">
    <w:name w:val="List Number 2"/>
    <w:basedOn w:val="Normal"/>
    <w:uiPriority w:val="99"/>
    <w:semiHidden/>
    <w:unhideWhenUsed/>
    <w:locked/>
    <w:rsid w:val="00BD7827"/>
    <w:pPr>
      <w:numPr>
        <w:numId w:val="34"/>
      </w:numPr>
      <w:contextualSpacing/>
    </w:pPr>
  </w:style>
  <w:style w:type="paragraph" w:styleId="ListNumber3">
    <w:name w:val="List Number 3"/>
    <w:basedOn w:val="Normal"/>
    <w:uiPriority w:val="99"/>
    <w:semiHidden/>
    <w:unhideWhenUsed/>
    <w:locked/>
    <w:rsid w:val="00BD7827"/>
    <w:pPr>
      <w:numPr>
        <w:numId w:val="35"/>
      </w:numPr>
      <w:contextualSpacing/>
    </w:pPr>
  </w:style>
  <w:style w:type="paragraph" w:styleId="ListNumber4">
    <w:name w:val="List Number 4"/>
    <w:basedOn w:val="Normal"/>
    <w:uiPriority w:val="99"/>
    <w:semiHidden/>
    <w:unhideWhenUsed/>
    <w:locked/>
    <w:rsid w:val="00BD7827"/>
    <w:pPr>
      <w:numPr>
        <w:numId w:val="36"/>
      </w:numPr>
      <w:contextualSpacing/>
    </w:pPr>
  </w:style>
  <w:style w:type="paragraph" w:styleId="ListNumber5">
    <w:name w:val="List Number 5"/>
    <w:basedOn w:val="Normal"/>
    <w:uiPriority w:val="99"/>
    <w:semiHidden/>
    <w:unhideWhenUsed/>
    <w:locked/>
    <w:rsid w:val="00BD7827"/>
    <w:pPr>
      <w:numPr>
        <w:numId w:val="37"/>
      </w:numPr>
      <w:contextualSpacing/>
    </w:pPr>
  </w:style>
  <w:style w:type="paragraph" w:styleId="MacroText">
    <w:name w:val="macro"/>
    <w:link w:val="MacroTextChar"/>
    <w:uiPriority w:val="99"/>
    <w:semiHidden/>
    <w:unhideWhenUsed/>
    <w:locked/>
    <w:rsid w:val="00BD7827"/>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BD7827"/>
    <w:rPr>
      <w:rFonts w:ascii="Consolas" w:hAnsi="Consolas"/>
    </w:rPr>
  </w:style>
  <w:style w:type="paragraph" w:styleId="MessageHeader">
    <w:name w:val="Message Header"/>
    <w:basedOn w:val="Normal"/>
    <w:link w:val="MessageHeaderChar"/>
    <w:uiPriority w:val="99"/>
    <w:semiHidden/>
    <w:unhideWhenUsed/>
    <w:locked/>
    <w:rsid w:val="00BD782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D7827"/>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locked/>
    <w:rsid w:val="00BD7827"/>
    <w:pPr>
      <w:ind w:left="720"/>
    </w:pPr>
  </w:style>
  <w:style w:type="paragraph" w:styleId="NoteHeading">
    <w:name w:val="Note Heading"/>
    <w:basedOn w:val="Normal"/>
    <w:next w:val="Normal"/>
    <w:link w:val="NoteHeadingChar"/>
    <w:uiPriority w:val="99"/>
    <w:semiHidden/>
    <w:unhideWhenUsed/>
    <w:locked/>
    <w:rsid w:val="00BD7827"/>
  </w:style>
  <w:style w:type="character" w:customStyle="1" w:styleId="NoteHeadingChar">
    <w:name w:val="Note Heading Char"/>
    <w:basedOn w:val="DefaultParagraphFont"/>
    <w:link w:val="NoteHeading"/>
    <w:uiPriority w:val="99"/>
    <w:semiHidden/>
    <w:rsid w:val="00BD7827"/>
    <w:rPr>
      <w:rFonts w:ascii="Times New Roman" w:hAnsi="Times New Roman"/>
      <w:sz w:val="24"/>
      <w:szCs w:val="24"/>
    </w:rPr>
  </w:style>
  <w:style w:type="paragraph" w:styleId="PlainText">
    <w:name w:val="Plain Text"/>
    <w:basedOn w:val="Normal"/>
    <w:link w:val="PlainTextChar"/>
    <w:uiPriority w:val="99"/>
    <w:semiHidden/>
    <w:unhideWhenUsed/>
    <w:locked/>
    <w:rsid w:val="00BD7827"/>
    <w:rPr>
      <w:rFonts w:ascii="Consolas" w:hAnsi="Consolas"/>
      <w:sz w:val="21"/>
      <w:szCs w:val="21"/>
    </w:rPr>
  </w:style>
  <w:style w:type="character" w:customStyle="1" w:styleId="PlainTextChar">
    <w:name w:val="Plain Text Char"/>
    <w:basedOn w:val="DefaultParagraphFont"/>
    <w:link w:val="PlainText"/>
    <w:uiPriority w:val="99"/>
    <w:semiHidden/>
    <w:rsid w:val="00BD7827"/>
    <w:rPr>
      <w:rFonts w:ascii="Consolas" w:hAnsi="Consolas"/>
      <w:sz w:val="21"/>
      <w:szCs w:val="21"/>
    </w:rPr>
  </w:style>
  <w:style w:type="paragraph" w:styleId="Quote">
    <w:name w:val="Quote"/>
    <w:basedOn w:val="Normal"/>
    <w:next w:val="Normal"/>
    <w:link w:val="QuoteChar"/>
    <w:uiPriority w:val="29"/>
    <w:qFormat/>
    <w:rsid w:val="00BD782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D7827"/>
    <w:rPr>
      <w:rFonts w:ascii="Times New Roman" w:hAnsi="Times New Roman"/>
      <w:i/>
      <w:iCs/>
      <w:color w:val="404040" w:themeColor="text1" w:themeTint="BF"/>
      <w:sz w:val="24"/>
      <w:szCs w:val="24"/>
    </w:rPr>
  </w:style>
  <w:style w:type="paragraph" w:styleId="Salutation">
    <w:name w:val="Salutation"/>
    <w:basedOn w:val="Normal"/>
    <w:next w:val="Normal"/>
    <w:link w:val="SalutationChar"/>
    <w:uiPriority w:val="99"/>
    <w:semiHidden/>
    <w:unhideWhenUsed/>
    <w:locked/>
    <w:rsid w:val="00BD7827"/>
  </w:style>
  <w:style w:type="character" w:customStyle="1" w:styleId="SalutationChar">
    <w:name w:val="Salutation Char"/>
    <w:basedOn w:val="DefaultParagraphFont"/>
    <w:link w:val="Salutation"/>
    <w:uiPriority w:val="99"/>
    <w:semiHidden/>
    <w:rsid w:val="00BD7827"/>
    <w:rPr>
      <w:rFonts w:ascii="Times New Roman" w:hAnsi="Times New Roman"/>
      <w:sz w:val="24"/>
      <w:szCs w:val="24"/>
    </w:rPr>
  </w:style>
  <w:style w:type="paragraph" w:styleId="Signature">
    <w:name w:val="Signature"/>
    <w:basedOn w:val="Normal"/>
    <w:link w:val="SignatureChar"/>
    <w:uiPriority w:val="99"/>
    <w:semiHidden/>
    <w:unhideWhenUsed/>
    <w:locked/>
    <w:rsid w:val="00BD7827"/>
    <w:pPr>
      <w:ind w:left="4320"/>
    </w:pPr>
  </w:style>
  <w:style w:type="character" w:customStyle="1" w:styleId="SignatureChar">
    <w:name w:val="Signature Char"/>
    <w:basedOn w:val="DefaultParagraphFont"/>
    <w:link w:val="Signature"/>
    <w:uiPriority w:val="99"/>
    <w:semiHidden/>
    <w:rsid w:val="00BD7827"/>
    <w:rPr>
      <w:rFonts w:ascii="Times New Roman" w:hAnsi="Times New Roman"/>
      <w:sz w:val="24"/>
      <w:szCs w:val="24"/>
    </w:rPr>
  </w:style>
  <w:style w:type="paragraph" w:styleId="Subtitle">
    <w:name w:val="Subtitle"/>
    <w:basedOn w:val="Normal"/>
    <w:next w:val="Normal"/>
    <w:link w:val="SubtitleChar"/>
    <w:qFormat/>
    <w:rsid w:val="00BD782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D7827"/>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uiPriority w:val="99"/>
    <w:semiHidden/>
    <w:unhideWhenUsed/>
    <w:locked/>
    <w:rsid w:val="00BD7827"/>
    <w:pPr>
      <w:ind w:left="240" w:hanging="240"/>
    </w:pPr>
  </w:style>
  <w:style w:type="paragraph" w:styleId="TableofFigures">
    <w:name w:val="table of figures"/>
    <w:basedOn w:val="Normal"/>
    <w:next w:val="Normal"/>
    <w:uiPriority w:val="99"/>
    <w:semiHidden/>
    <w:unhideWhenUsed/>
    <w:locked/>
    <w:rsid w:val="00BD7827"/>
  </w:style>
  <w:style w:type="paragraph" w:styleId="TOAHeading">
    <w:name w:val="toa heading"/>
    <w:basedOn w:val="Normal"/>
    <w:next w:val="Normal"/>
    <w:uiPriority w:val="99"/>
    <w:semiHidden/>
    <w:unhideWhenUsed/>
    <w:locked/>
    <w:rsid w:val="00BD7827"/>
    <w:pPr>
      <w:spacing w:before="120"/>
    </w:pPr>
    <w:rPr>
      <w:rFonts w:asciiTheme="majorHAnsi" w:eastAsiaTheme="majorEastAsia" w:hAnsiTheme="majorHAnsi" w:cstheme="majorBidi"/>
      <w:b/>
      <w:bCs/>
    </w:rPr>
  </w:style>
  <w:style w:type="paragraph" w:styleId="TOC1">
    <w:name w:val="toc 1"/>
    <w:basedOn w:val="Normal"/>
    <w:next w:val="Normal"/>
    <w:autoRedefine/>
    <w:rsid w:val="00BD7827"/>
    <w:pPr>
      <w:spacing w:after="100"/>
    </w:pPr>
  </w:style>
  <w:style w:type="paragraph" w:styleId="TOC2">
    <w:name w:val="toc 2"/>
    <w:basedOn w:val="Normal"/>
    <w:next w:val="Normal"/>
    <w:autoRedefine/>
    <w:rsid w:val="00BD7827"/>
    <w:pPr>
      <w:spacing w:after="100"/>
      <w:ind w:left="240"/>
    </w:pPr>
  </w:style>
  <w:style w:type="paragraph" w:styleId="TOC3">
    <w:name w:val="toc 3"/>
    <w:basedOn w:val="Normal"/>
    <w:next w:val="Normal"/>
    <w:autoRedefine/>
    <w:rsid w:val="00BD7827"/>
    <w:pPr>
      <w:spacing w:after="100"/>
      <w:ind w:left="480"/>
    </w:pPr>
  </w:style>
  <w:style w:type="paragraph" w:styleId="TOC4">
    <w:name w:val="toc 4"/>
    <w:basedOn w:val="Normal"/>
    <w:next w:val="Normal"/>
    <w:autoRedefine/>
    <w:rsid w:val="00BD7827"/>
    <w:pPr>
      <w:spacing w:after="100"/>
      <w:ind w:left="720"/>
    </w:pPr>
  </w:style>
  <w:style w:type="paragraph" w:styleId="TOC5">
    <w:name w:val="toc 5"/>
    <w:basedOn w:val="Normal"/>
    <w:next w:val="Normal"/>
    <w:autoRedefine/>
    <w:rsid w:val="00BD7827"/>
    <w:pPr>
      <w:spacing w:after="100"/>
      <w:ind w:left="960"/>
    </w:pPr>
  </w:style>
  <w:style w:type="paragraph" w:styleId="TOC6">
    <w:name w:val="toc 6"/>
    <w:basedOn w:val="Normal"/>
    <w:next w:val="Normal"/>
    <w:autoRedefine/>
    <w:rsid w:val="00BD7827"/>
    <w:pPr>
      <w:spacing w:after="100"/>
      <w:ind w:left="1200"/>
    </w:pPr>
  </w:style>
  <w:style w:type="paragraph" w:styleId="TOC7">
    <w:name w:val="toc 7"/>
    <w:basedOn w:val="Normal"/>
    <w:next w:val="Normal"/>
    <w:autoRedefine/>
    <w:rsid w:val="00BD7827"/>
    <w:pPr>
      <w:spacing w:after="100"/>
      <w:ind w:left="1440"/>
    </w:pPr>
  </w:style>
  <w:style w:type="paragraph" w:styleId="TOC8">
    <w:name w:val="toc 8"/>
    <w:basedOn w:val="Normal"/>
    <w:next w:val="Normal"/>
    <w:autoRedefine/>
    <w:rsid w:val="00BD7827"/>
    <w:pPr>
      <w:spacing w:after="100"/>
      <w:ind w:left="1680"/>
    </w:pPr>
  </w:style>
  <w:style w:type="paragraph" w:styleId="TOC9">
    <w:name w:val="toc 9"/>
    <w:basedOn w:val="Normal"/>
    <w:next w:val="Normal"/>
    <w:autoRedefine/>
    <w:rsid w:val="00BD7827"/>
    <w:pPr>
      <w:spacing w:after="100"/>
      <w:ind w:left="1920"/>
    </w:pPr>
  </w:style>
  <w:style w:type="paragraph" w:styleId="TOCHeading">
    <w:name w:val="TOC Heading"/>
    <w:basedOn w:val="Heading1"/>
    <w:next w:val="Normal"/>
    <w:uiPriority w:val="39"/>
    <w:semiHidden/>
    <w:unhideWhenUsed/>
    <w:qFormat/>
    <w:rsid w:val="00BD7827"/>
    <w:pPr>
      <w:keepLines/>
      <w:spacing w:before="240"/>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34" Type="http://schemas.openxmlformats.org/officeDocument/2006/relationships/image" Target="media/image25.tiff"/><Relationship Id="rId42" Type="http://schemas.openxmlformats.org/officeDocument/2006/relationships/image" Target="media/image33.png"/><Relationship Id="rId47" Type="http://schemas.openxmlformats.org/officeDocument/2006/relationships/image" Target="media/image38.emf"/><Relationship Id="rId50" Type="http://schemas.openxmlformats.org/officeDocument/2006/relationships/image" Target="media/image41.png"/><Relationship Id="rId55" Type="http://schemas.openxmlformats.org/officeDocument/2006/relationships/hyperlink" Target="http://www.zeusscientific.com" TargetMode="External"/><Relationship Id="rId63"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1" Type="http://schemas.openxmlformats.org/officeDocument/2006/relationships/image" Target="media/image4.emf"/><Relationship Id="rId24" Type="http://schemas.openxmlformats.org/officeDocument/2006/relationships/image" Target="media/image17.png"/><Relationship Id="rId32" Type="http://schemas.openxmlformats.org/officeDocument/2006/relationships/hyperlink" Target="mailto:support@zeusscientific.com" TargetMode="External"/><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7.jpeg"/><Relationship Id="rId5" Type="http://schemas.openxmlformats.org/officeDocument/2006/relationships/webSettings" Target="webSettings.xml"/><Relationship Id="rId61" Type="http://schemas.openxmlformats.org/officeDocument/2006/relationships/footer" Target="footer2.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6.tiff"/><Relationship Id="rId43" Type="http://schemas.openxmlformats.org/officeDocument/2006/relationships/image" Target="media/image34.tiff"/><Relationship Id="rId48" Type="http://schemas.openxmlformats.org/officeDocument/2006/relationships/image" Target="media/image39.tiff"/><Relationship Id="rId56" Type="http://schemas.openxmlformats.org/officeDocument/2006/relationships/hyperlink" Target="http://www.zeusscientific.com" TargetMode="External"/><Relationship Id="rId64"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yperlink" Target="mailto:support@zeusscientific.com" TargetMode="External"/><Relationship Id="rId38" Type="http://schemas.openxmlformats.org/officeDocument/2006/relationships/image" Target="media/image29.tiff"/><Relationship Id="rId46" Type="http://schemas.openxmlformats.org/officeDocument/2006/relationships/image" Target="media/image37.png"/><Relationship Id="rId59" Type="http://schemas.openxmlformats.org/officeDocument/2006/relationships/header" Target="header1.xml"/><Relationship Id="rId20" Type="http://schemas.openxmlformats.org/officeDocument/2006/relationships/image" Target="media/image13.png"/><Relationship Id="rId41" Type="http://schemas.openxmlformats.org/officeDocument/2006/relationships/image" Target="media/image32.tiff"/><Relationship Id="rId54" Type="http://schemas.openxmlformats.org/officeDocument/2006/relationships/image" Target="media/image45.jpeg"/><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7.tiff"/><Relationship Id="rId49" Type="http://schemas.openxmlformats.org/officeDocument/2006/relationships/image" Target="media/image40.png"/><Relationship Id="rId57" Type="http://schemas.openxmlformats.org/officeDocument/2006/relationships/image" Target="media/image46.jpeg"/><Relationship Id="rId10" Type="http://schemas.openxmlformats.org/officeDocument/2006/relationships/image" Target="media/image3.tiff"/><Relationship Id="rId31" Type="http://schemas.openxmlformats.org/officeDocument/2006/relationships/image" Target="media/image24.png"/><Relationship Id="rId44" Type="http://schemas.openxmlformats.org/officeDocument/2006/relationships/image" Target="media/image35.tiff"/><Relationship Id="rId52" Type="http://schemas.openxmlformats.org/officeDocument/2006/relationships/image" Target="media/image43.png"/><Relationship Id="rId60" Type="http://schemas.openxmlformats.org/officeDocument/2006/relationships/footer" Target="footer1.xm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0.png"/></Relationships>
</file>

<file path=word/_rels/footer2.xml.rels><?xml version="1.0" encoding="UTF-8" standalone="yes"?>
<Relationships xmlns="http://schemas.openxmlformats.org/package/2006/relationships"><Relationship Id="rId1" Type="http://schemas.openxmlformats.org/officeDocument/2006/relationships/image" Target="media/image48.png"/></Relationships>
</file>

<file path=word/_rels/footer3.xml.rels><?xml version="1.0" encoding="UTF-8" standalone="yes"?>
<Relationships xmlns="http://schemas.openxmlformats.org/package/2006/relationships"><Relationship Id="rId1" Type="http://schemas.openxmlformats.org/officeDocument/2006/relationships/image" Target="media/image48.png"/></Relationships>
</file>

<file path=word/_rels/header2.xml.rels><?xml version="1.0" encoding="UTF-8" standalone="yes"?>
<Relationships xmlns="http://schemas.openxmlformats.org/package/2006/relationships"><Relationship Id="rId1" Type="http://schemas.openxmlformats.org/officeDocument/2006/relationships/image" Target="media/image4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2563</Words>
  <Characters>13690</Characters>
  <Application>Microsoft Office Word</Application>
  <DocSecurity>0</DocSecurity>
  <Lines>380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2026-04-20T15:42:00Z</dcterms:created>
  <dcterms:modified xsi:type="dcterms:W3CDTF">2026-04-20T15:44:00Z</dcterms:modified>
</cp:coreProperties>
</file>