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BD39" w14:textId="34682151" w:rsidR="00C17799" w:rsidRDefault="00EA6C02" w:rsidP="00EA6C02">
      <w:pPr>
        <w:ind w:left="3420"/>
        <w:jc w:val="center"/>
        <w:rPr>
          <w:rFonts w:ascii="Calibri" w:hAnsi="Calibri"/>
          <w:b/>
          <w:color w:val="320071"/>
          <w:sz w:val="32"/>
          <w:szCs w:val="32"/>
        </w:rPr>
      </w:pPr>
      <w:r>
        <w:drawing>
          <wp:anchor distT="0" distB="0" distL="114300" distR="114300" simplePos="0" relativeHeight="251687424" behindDoc="0" locked="0" layoutInCell="1" allowOverlap="1" wp14:anchorId="6BFA9E72" wp14:editId="0439C7A1">
            <wp:simplePos x="0" y="0"/>
            <wp:positionH relativeFrom="margin">
              <wp:align>left</wp:align>
            </wp:positionH>
            <wp:positionV relativeFrom="paragraph">
              <wp:posOffset>3810</wp:posOffset>
            </wp:positionV>
            <wp:extent cx="2148840" cy="476250"/>
            <wp:effectExtent l="0" t="0" r="3810" b="0"/>
            <wp:wrapNone/>
            <wp:docPr id="19" name="Picture 1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04-17 at 10.05.54 AM.png"/>
                    <pic:cNvPicPr/>
                  </pic:nvPicPr>
                  <pic:blipFill rotWithShape="1">
                    <a:blip r:embed="rId8"/>
                    <a:srcRect t="9923" b="7386"/>
                    <a:stretch/>
                  </pic:blipFill>
                  <pic:spPr bwMode="auto">
                    <a:xfrm>
                      <a:off x="0" y="0"/>
                      <a:ext cx="214884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92544" behindDoc="0" locked="0" layoutInCell="1" allowOverlap="1" wp14:anchorId="1B125FF1" wp14:editId="2AF756A7">
                <wp:simplePos x="0" y="0"/>
                <wp:positionH relativeFrom="column">
                  <wp:posOffset>6419850</wp:posOffset>
                </wp:positionH>
                <wp:positionV relativeFrom="paragraph">
                  <wp:posOffset>47625</wp:posOffset>
                </wp:positionV>
                <wp:extent cx="399415" cy="222885"/>
                <wp:effectExtent l="0" t="0" r="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5D025FF8" w14:textId="7C36FE29" w:rsidR="00EA6C02" w:rsidRPr="00681708" w:rsidRDefault="00036667" w:rsidP="00EA6C02">
                            <w:pPr>
                              <w:jc w:val="center"/>
                              <w:rPr>
                                <w:rFonts w:ascii="Calibri" w:hAnsi="Calibri"/>
                                <w:b/>
                                <w:sz w:val="18"/>
                                <w:szCs w:val="16"/>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25FF1" id="_x0000_t202" coordsize="21600,21600" o:spt="202" path="m,l,21600r21600,l21600,xe">
                <v:stroke joinstyle="miter"/>
                <v:path gradientshapeok="t" o:connecttype="rect"/>
              </v:shapetype>
              <v:shape id="Text Box 5" o:spid="_x0000_s1026" type="#_x0000_t202" style="position:absolute;left:0;text-align:left;margin-left:505.5pt;margin-top:3.75pt;width:31.45pt;height:1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">
                <v:path arrowok="t"/>
                <v:textbox inset=",0,,0">
                  <w:txbxContent>
                    <w:p w14:paraId="5D025FF8" w14:textId="7C36FE29" w:rsidR="00EA6C02" w:rsidRPr="00681708" w:rsidRDefault="00036667" w:rsidP="00EA6C02">
                      <w:pPr>
                        <w:jc w:val="center"/>
                        <w:rPr>
                          <w:rFonts w:ascii="Calibri" w:hAnsi="Calibri"/>
                          <w:b/>
                          <w:sz w:val="18"/>
                          <w:szCs w:val="16"/>
                        </w:rPr>
                      </w:pPr>
                      <w:r>
                        <w:rPr>
                          <w:rFonts w:ascii="Calibri" w:hAnsi="Calibri"/>
                          <w:b/>
                          <w:sz w:val="18"/>
                          <w:szCs w:val="16"/>
                        </w:rPr>
                        <w:t>IVD</w:t>
                      </w:r>
                    </w:p>
                  </w:txbxContent>
                </v:textbox>
              </v:shape>
            </w:pict>
          </mc:Fallback>
        </mc:AlternateContent>
      </w:r>
      <w:r w:rsidR="00DC09C4">
        <w:rPr>
          <w:rFonts w:ascii="Calibri" w:hAnsi="Calibri"/>
          <w:b/>
          <w:color w:val="320071"/>
          <w:sz w:val="32"/>
          <w:szCs w:val="32"/>
        </w:rPr>
        <w:t xml:space="preserve">Rapid </w:t>
      </w:r>
      <w:r w:rsidR="00F43F14">
        <w:rPr>
          <w:rFonts w:ascii="Calibri" w:hAnsi="Calibri"/>
          <w:b/>
          <w:color w:val="320071"/>
          <w:sz w:val="32"/>
          <w:szCs w:val="32"/>
        </w:rPr>
        <w:t>SARS-CoV-2</w:t>
      </w:r>
      <w:r w:rsidR="00CA1C9F">
        <w:rPr>
          <w:rFonts w:ascii="Calibri" w:hAnsi="Calibri"/>
          <w:b/>
          <w:color w:val="320071"/>
          <w:sz w:val="32"/>
          <w:szCs w:val="32"/>
        </w:rPr>
        <w:t xml:space="preserve"> </w:t>
      </w:r>
      <w:r w:rsidR="00BD673C">
        <w:rPr>
          <w:rFonts w:ascii="Calibri" w:hAnsi="Calibri"/>
          <w:b/>
          <w:color w:val="320071"/>
          <w:sz w:val="32"/>
          <w:szCs w:val="32"/>
        </w:rPr>
        <w:t>IgM/IgG</w:t>
      </w:r>
      <w:r w:rsidR="00CA1C9F">
        <w:rPr>
          <w:rFonts w:ascii="Calibri" w:hAnsi="Calibri"/>
          <w:b/>
          <w:color w:val="320071"/>
          <w:sz w:val="32"/>
          <w:szCs w:val="32"/>
        </w:rPr>
        <w:t xml:space="preserve"> </w:t>
      </w:r>
      <w:r w:rsidR="00C17799" w:rsidRPr="00312E2C">
        <w:rPr>
          <w:rFonts w:ascii="Calibri" w:hAnsi="Calibri"/>
          <w:b/>
          <w:color w:val="320071"/>
          <w:sz w:val="32"/>
          <w:szCs w:val="32"/>
        </w:rPr>
        <w:t>Test System</w:t>
      </w:r>
    </w:p>
    <w:p w14:paraId="041DEC6F" w14:textId="421335C2" w:rsidR="00F238C3" w:rsidRDefault="00EA6C02" w:rsidP="00EA6C02">
      <w:pPr>
        <w:jc w:val="center"/>
        <w:rPr>
          <w:rFonts w:ascii="Calibri" w:hAnsi="Calibri"/>
          <w:b/>
          <w:color w:val="320071"/>
          <w:sz w:val="24"/>
        </w:rPr>
      </w:pPr>
      <w:r>
        <mc:AlternateContent>
          <mc:Choice Requires="wps">
            <w:drawing>
              <wp:anchor distT="0" distB="0" distL="114300" distR="114300" simplePos="0" relativeHeight="251653632" behindDoc="0" locked="0" layoutInCell="1" allowOverlap="1" wp14:anchorId="6DC3FDB0" wp14:editId="760221C6">
                <wp:simplePos x="0" y="0"/>
                <wp:positionH relativeFrom="column">
                  <wp:posOffset>3956685</wp:posOffset>
                </wp:positionH>
                <wp:positionV relativeFrom="paragraph">
                  <wp:posOffset>8255</wp:posOffset>
                </wp:positionV>
                <wp:extent cx="399415" cy="222885"/>
                <wp:effectExtent l="0" t="0" r="0" b="571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144E2826" w14:textId="77777777" w:rsidR="009319C5" w:rsidRPr="00681708" w:rsidRDefault="009319C5"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3FDB0" id="_x0000_s1027" type="#_x0000_t202" style="position:absolute;left:0;text-align:left;margin-left:311.55pt;margin-top:.65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">
                <v:path arrowok="t"/>
                <v:textbox inset=",0,,0">
                  <w:txbxContent>
                    <w:p w14:paraId="144E2826" w14:textId="77777777" w:rsidR="009319C5" w:rsidRPr="00681708" w:rsidRDefault="009319C5"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C17799" w:rsidRPr="00312E2C">
        <w:rPr>
          <w:rFonts w:ascii="Calibri" w:hAnsi="Calibri"/>
          <w:b/>
          <w:color w:val="320071"/>
          <w:sz w:val="24"/>
        </w:rPr>
        <w:t xml:space="preserve">       </w:t>
      </w:r>
      <w:r w:rsidR="00CA169A">
        <w:rPr>
          <w:rFonts w:ascii="Calibri" w:hAnsi="Calibri"/>
          <w:b/>
          <w:color w:val="320071"/>
          <w:sz w:val="24"/>
        </w:rPr>
        <w:tab/>
      </w:r>
      <w:r w:rsidR="00CA169A">
        <w:rPr>
          <w:rFonts w:ascii="Calibri" w:hAnsi="Calibri"/>
          <w:b/>
          <w:color w:val="320071"/>
          <w:sz w:val="24"/>
        </w:rPr>
        <w:tab/>
      </w:r>
      <w:r w:rsidR="00CA169A">
        <w:rPr>
          <w:rFonts w:ascii="Calibri" w:hAnsi="Calibri"/>
          <w:b/>
          <w:color w:val="320071"/>
          <w:sz w:val="24"/>
        </w:rPr>
        <w:tab/>
      </w:r>
      <w:r w:rsidR="00CA169A">
        <w:rPr>
          <w:rFonts w:ascii="Calibri" w:hAnsi="Calibri"/>
          <w:b/>
          <w:color w:val="320071"/>
          <w:sz w:val="24"/>
        </w:rPr>
        <w:tab/>
      </w:r>
      <w:r w:rsidR="00CA169A">
        <w:rPr>
          <w:rFonts w:ascii="Calibri" w:hAnsi="Calibri"/>
          <w:b/>
          <w:color w:val="320071"/>
          <w:sz w:val="24"/>
        </w:rPr>
        <w:tab/>
      </w:r>
      <w:r>
        <w:rPr>
          <w:rFonts w:ascii="Calibri" w:hAnsi="Calibri"/>
          <w:b/>
          <w:color w:val="320071"/>
          <w:sz w:val="24"/>
        </w:rPr>
        <w:t xml:space="preserve">         </w:t>
      </w:r>
      <w:r w:rsidR="00486880">
        <w:rPr>
          <w:rFonts w:ascii="Calibri" w:hAnsi="Calibri"/>
          <w:b/>
          <w:color w:val="320071"/>
          <w:sz w:val="24"/>
        </w:rPr>
        <w:t>POC</w:t>
      </w:r>
      <w:r w:rsidR="00DA0B9E">
        <w:rPr>
          <w:rFonts w:ascii="Calibri" w:hAnsi="Calibri"/>
          <w:b/>
          <w:color w:val="320071"/>
          <w:sz w:val="24"/>
        </w:rPr>
        <w:t>7801</w:t>
      </w:r>
    </w:p>
    <w:p w14:paraId="0B03FEB2" w14:textId="77777777" w:rsidR="00C17799" w:rsidRPr="00CE4AF7" w:rsidRDefault="00DC4769" w:rsidP="00C777E7">
      <w:pPr>
        <w:ind w:left="1440"/>
        <w:rPr>
          <w:rFonts w:ascii="Calibri" w:hAnsi="Calibri"/>
          <w:sz w:val="18"/>
          <w:szCs w:val="14"/>
        </w:rPr>
      </w:pPr>
      <w:r>
        <w:rPr>
          <w:rFonts w:ascii="Calibri" w:hAnsi="Calibri"/>
          <w:b/>
          <w:color w:val="320071"/>
          <w:sz w:val="24"/>
        </w:rPr>
        <w:t xml:space="preserve">                  </w:t>
      </w:r>
    </w:p>
    <w:tbl>
      <w:tblPr>
        <w:tblW w:w="5046" w:type="pct"/>
        <w:tblInd w:w="-9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7"/>
        <w:gridCol w:w="5492"/>
      </w:tblGrid>
      <w:tr w:rsidR="00CE4AF7" w14:paraId="616791F5" w14:textId="77777777" w:rsidTr="000E2C0C">
        <w:trPr>
          <w:trHeight w:val="53"/>
        </w:trPr>
        <w:tc>
          <w:tcPr>
            <w:tcW w:w="2478" w:type="pct"/>
            <w:tcBorders>
              <w:top w:val="single" w:sz="4" w:space="0" w:color="auto"/>
              <w:left w:val="single" w:sz="4" w:space="0" w:color="auto"/>
              <w:bottom w:val="single" w:sz="4" w:space="0" w:color="auto"/>
              <w:right w:val="single" w:sz="4" w:space="0" w:color="auto"/>
            </w:tcBorders>
            <w:hideMark/>
          </w:tcPr>
          <w:p w14:paraId="5FB1D535" w14:textId="77777777" w:rsidR="00CE4AF7" w:rsidRDefault="00CE4AF7" w:rsidP="000E2C0C">
            <w:pPr>
              <w:jc w:val="center"/>
              <w:rPr>
                <w:rFonts w:ascii="Calibri" w:hAnsi="Calibri"/>
                <w:sz w:val="24"/>
              </w:rPr>
            </w:pPr>
            <w:r>
              <w:rPr>
                <w:rFonts w:ascii="Calibri" w:hAnsi="Calibri"/>
                <w:sz w:val="24"/>
              </w:rPr>
              <w:t>Institute Name</w:t>
            </w:r>
          </w:p>
        </w:tc>
        <w:tc>
          <w:tcPr>
            <w:tcW w:w="2522" w:type="pct"/>
            <w:tcBorders>
              <w:top w:val="single" w:sz="4" w:space="0" w:color="auto"/>
              <w:left w:val="single" w:sz="4" w:space="0" w:color="auto"/>
              <w:bottom w:val="single" w:sz="4" w:space="0" w:color="auto"/>
              <w:right w:val="single" w:sz="4" w:space="0" w:color="auto"/>
            </w:tcBorders>
            <w:hideMark/>
          </w:tcPr>
          <w:p w14:paraId="444D37EF" w14:textId="77777777" w:rsidR="00CE4AF7" w:rsidRDefault="00CE4AF7" w:rsidP="000E2C0C">
            <w:pPr>
              <w:jc w:val="center"/>
              <w:rPr>
                <w:rFonts w:ascii="Calibri" w:hAnsi="Calibri"/>
                <w:sz w:val="24"/>
              </w:rPr>
            </w:pPr>
            <w:r>
              <w:rPr>
                <w:rFonts w:ascii="Calibri" w:hAnsi="Calibri"/>
                <w:sz w:val="24"/>
              </w:rPr>
              <w:t>Date</w:t>
            </w:r>
          </w:p>
        </w:tc>
      </w:tr>
      <w:tr w:rsidR="00CE4AF7" w14:paraId="5657E298" w14:textId="77777777" w:rsidTr="000E2C0C">
        <w:trPr>
          <w:trHeight w:val="323"/>
        </w:trPr>
        <w:tc>
          <w:tcPr>
            <w:tcW w:w="2478" w:type="pct"/>
            <w:tcBorders>
              <w:top w:val="single" w:sz="4" w:space="0" w:color="auto"/>
              <w:left w:val="single" w:sz="4" w:space="0" w:color="auto"/>
              <w:bottom w:val="single" w:sz="4" w:space="0" w:color="auto"/>
              <w:right w:val="single" w:sz="4" w:space="0" w:color="auto"/>
            </w:tcBorders>
            <w:vAlign w:val="center"/>
          </w:tcPr>
          <w:p w14:paraId="5D573E71" w14:textId="77777777" w:rsidR="00CE4AF7" w:rsidRDefault="00CE4AF7" w:rsidP="000E2C0C">
            <w:pPr>
              <w:jc w:val="center"/>
              <w:rPr>
                <w:rFonts w:ascii="Eurostile" w:hAnsi="Eurostile"/>
                <w:sz w:val="26"/>
              </w:rPr>
            </w:pPr>
          </w:p>
        </w:tc>
        <w:tc>
          <w:tcPr>
            <w:tcW w:w="2522" w:type="pct"/>
            <w:tcBorders>
              <w:top w:val="single" w:sz="4" w:space="0" w:color="auto"/>
              <w:left w:val="single" w:sz="4" w:space="0" w:color="auto"/>
              <w:bottom w:val="single" w:sz="4" w:space="0" w:color="auto"/>
              <w:right w:val="single" w:sz="4" w:space="0" w:color="auto"/>
            </w:tcBorders>
            <w:vAlign w:val="center"/>
          </w:tcPr>
          <w:p w14:paraId="7703581A" w14:textId="77777777" w:rsidR="00CE4AF7" w:rsidRDefault="00CE4AF7" w:rsidP="000E2C0C">
            <w:pPr>
              <w:keepNext/>
              <w:jc w:val="center"/>
              <w:outlineLvl w:val="5"/>
              <w:rPr>
                <w:rFonts w:ascii="Eurostile" w:hAnsi="Eurostile"/>
                <w:sz w:val="26"/>
              </w:rPr>
            </w:pPr>
          </w:p>
        </w:tc>
      </w:tr>
    </w:tbl>
    <w:p w14:paraId="7DCB57C4" w14:textId="77777777" w:rsidR="0029578D" w:rsidRPr="00DF1FAC" w:rsidRDefault="0029578D" w:rsidP="00995D61">
      <w:pPr>
        <w:rPr>
          <w:rFonts w:asciiTheme="minorHAnsi" w:hAnsiTheme="minorHAnsi" w:cstheme="minorHAnsi"/>
          <w:b/>
          <w:color w:val="FE9917"/>
          <w:sz w:val="8"/>
          <w:szCs w:val="8"/>
        </w:rPr>
      </w:pPr>
    </w:p>
    <w:p w14:paraId="0BD5B0DD" w14:textId="77777777" w:rsidR="00995D61" w:rsidRDefault="00C17799" w:rsidP="00995D61">
      <w:pPr>
        <w:jc w:val="center"/>
        <w:rPr>
          <w:rFonts w:asciiTheme="minorHAnsi" w:hAnsiTheme="minorHAnsi" w:cstheme="minorHAnsi"/>
          <w:b/>
          <w:color w:val="FE9917"/>
        </w:rPr>
      </w:pPr>
      <w:r w:rsidRPr="00391028">
        <w:rPr>
          <w:rFonts w:asciiTheme="minorHAnsi" w:hAnsiTheme="minorHAnsi" w:cstheme="minorHAnsi"/>
          <w:b/>
          <w:color w:val="FE9917"/>
        </w:rPr>
        <w:t>PRINCIPLE OF THE ASSAY</w:t>
      </w:r>
    </w:p>
    <w:p w14:paraId="767A2A23" w14:textId="09377C68" w:rsidR="002033C5" w:rsidRPr="00995D61" w:rsidRDefault="00391028" w:rsidP="00137277">
      <w:pPr>
        <w:jc w:val="both"/>
        <w:rPr>
          <w:rFonts w:asciiTheme="minorHAnsi" w:hAnsiTheme="minorHAnsi" w:cstheme="minorHAnsi"/>
          <w:b/>
          <w:color w:val="FE9917"/>
        </w:rPr>
      </w:pPr>
      <w:r w:rsidRPr="00391028">
        <w:rPr>
          <w:rFonts w:asciiTheme="minorHAnsi" w:eastAsia="DengXian" w:hAnsiTheme="minorHAnsi" w:cstheme="minorHAnsi"/>
          <w:noProof w:val="0"/>
          <w:sz w:val="16"/>
          <w:szCs w:val="16"/>
        </w:rPr>
        <w:t xml:space="preserve">This product </w:t>
      </w:r>
      <w:r>
        <w:rPr>
          <w:rFonts w:asciiTheme="minorHAnsi" w:eastAsia="DengXian" w:hAnsiTheme="minorHAnsi" w:cstheme="minorHAnsi"/>
          <w:noProof w:val="0"/>
          <w:sz w:val="16"/>
          <w:szCs w:val="16"/>
        </w:rPr>
        <w:t>utilizes a</w:t>
      </w:r>
      <w:r w:rsidRPr="00391028">
        <w:rPr>
          <w:rFonts w:asciiTheme="minorHAnsi" w:eastAsia="DengXian" w:hAnsiTheme="minorHAnsi" w:cstheme="minorHAnsi"/>
          <w:noProof w:val="0"/>
          <w:sz w:val="16"/>
          <w:szCs w:val="16"/>
        </w:rPr>
        <w:t xml:space="preserve"> colloidal gold </w:t>
      </w:r>
      <w:r>
        <w:rPr>
          <w:rFonts w:asciiTheme="minorHAnsi" w:eastAsia="DengXian" w:hAnsiTheme="minorHAnsi" w:cstheme="minorHAnsi"/>
          <w:noProof w:val="0"/>
          <w:sz w:val="16"/>
          <w:szCs w:val="16"/>
        </w:rPr>
        <w:t>immunoassay</w:t>
      </w:r>
      <w:r w:rsidRPr="00391028">
        <w:rPr>
          <w:rFonts w:asciiTheme="minorHAnsi" w:eastAsia="DengXian" w:hAnsiTheme="minorHAnsi" w:cstheme="minorHAnsi"/>
          <w:noProof w:val="0"/>
          <w:sz w:val="16"/>
          <w:szCs w:val="16"/>
        </w:rPr>
        <w:t xml:space="preserve"> technology</w:t>
      </w:r>
      <w:r>
        <w:rPr>
          <w:rFonts w:asciiTheme="minorHAnsi" w:eastAsia="DengXian" w:hAnsiTheme="minorHAnsi" w:cstheme="minorHAnsi"/>
          <w:noProof w:val="0"/>
          <w:sz w:val="16"/>
          <w:szCs w:val="16"/>
        </w:rPr>
        <w:t xml:space="preserve">. The assay cassette contains </w:t>
      </w:r>
      <w:r w:rsidR="00A87A4E">
        <w:rPr>
          <w:rFonts w:asciiTheme="minorHAnsi" w:eastAsia="DengXian" w:hAnsiTheme="minorHAnsi" w:cstheme="minorHAnsi"/>
          <w:noProof w:val="0"/>
          <w:sz w:val="16"/>
          <w:szCs w:val="16"/>
        </w:rPr>
        <w:t xml:space="preserve">a pad impregnated with </w:t>
      </w:r>
      <w:r>
        <w:rPr>
          <w:rFonts w:asciiTheme="minorHAnsi" w:eastAsia="DengXian" w:hAnsiTheme="minorHAnsi" w:cstheme="minorHAnsi"/>
          <w:noProof w:val="0"/>
          <w:sz w:val="16"/>
          <w:szCs w:val="16"/>
        </w:rPr>
        <w:t xml:space="preserve">a </w:t>
      </w:r>
      <w:r w:rsidRPr="00391028">
        <w:rPr>
          <w:rFonts w:asciiTheme="minorHAnsi" w:eastAsia="DengXian" w:hAnsiTheme="minorHAnsi" w:cstheme="minorHAnsi"/>
          <w:noProof w:val="0"/>
          <w:sz w:val="16"/>
          <w:szCs w:val="16"/>
        </w:rPr>
        <w:t>colloidal gold</w:t>
      </w:r>
      <w:r>
        <w:rPr>
          <w:rFonts w:asciiTheme="minorHAnsi" w:eastAsia="DengXian" w:hAnsiTheme="minorHAnsi" w:cstheme="minorHAnsi"/>
          <w:noProof w:val="0"/>
          <w:sz w:val="16"/>
          <w:szCs w:val="16"/>
        </w:rPr>
        <w:t>-</w:t>
      </w:r>
      <w:r w:rsidRPr="00391028">
        <w:rPr>
          <w:rFonts w:asciiTheme="minorHAnsi" w:eastAsia="DengXian" w:hAnsiTheme="minorHAnsi" w:cstheme="minorHAnsi"/>
          <w:noProof w:val="0"/>
          <w:sz w:val="16"/>
          <w:szCs w:val="16"/>
        </w:rPr>
        <w:t xml:space="preserve">labeled recombinant </w:t>
      </w:r>
      <w:r>
        <w:rPr>
          <w:rFonts w:asciiTheme="minorHAnsi" w:eastAsia="DengXian" w:hAnsiTheme="minorHAnsi" w:cstheme="minorHAnsi"/>
          <w:noProof w:val="0"/>
          <w:sz w:val="16"/>
          <w:szCs w:val="16"/>
        </w:rPr>
        <w:t>SARS-CoV-2</w:t>
      </w:r>
      <w:r w:rsidRPr="00391028">
        <w:rPr>
          <w:rFonts w:asciiTheme="minorHAnsi" w:eastAsia="DengXian" w:hAnsiTheme="minorHAnsi" w:cstheme="minorHAnsi"/>
          <w:noProof w:val="0"/>
          <w:sz w:val="16"/>
          <w:szCs w:val="16"/>
        </w:rPr>
        <w:t xml:space="preserve"> antigen </w:t>
      </w:r>
      <w:r w:rsidR="002033C5">
        <w:rPr>
          <w:rFonts w:asciiTheme="minorHAnsi" w:eastAsia="DengXian" w:hAnsiTheme="minorHAnsi" w:cstheme="minorHAnsi"/>
          <w:noProof w:val="0"/>
          <w:sz w:val="16"/>
          <w:szCs w:val="16"/>
        </w:rPr>
        <w:t xml:space="preserve">as well as </w:t>
      </w:r>
      <w:r w:rsidR="00A87A4E">
        <w:rPr>
          <w:rFonts w:asciiTheme="minorHAnsi" w:eastAsia="DengXian" w:hAnsiTheme="minorHAnsi" w:cstheme="minorHAnsi"/>
          <w:noProof w:val="0"/>
          <w:sz w:val="16"/>
          <w:szCs w:val="16"/>
        </w:rPr>
        <w:t>colloidal gold labeled control antibody</w:t>
      </w:r>
      <w:r w:rsidR="002033C5">
        <w:rPr>
          <w:rFonts w:asciiTheme="minorHAnsi" w:eastAsia="DengXian" w:hAnsiTheme="minorHAnsi" w:cstheme="minorHAnsi"/>
          <w:noProof w:val="0"/>
          <w:sz w:val="16"/>
          <w:szCs w:val="16"/>
        </w:rPr>
        <w:t>.</w:t>
      </w:r>
      <w:r w:rsidR="00DF1FAC">
        <w:rPr>
          <w:rFonts w:asciiTheme="minorHAnsi" w:eastAsia="DengXian" w:hAnsiTheme="minorHAnsi" w:cstheme="minorHAnsi"/>
          <w:noProof w:val="0"/>
          <w:sz w:val="16"/>
          <w:szCs w:val="16"/>
        </w:rPr>
        <w:t xml:space="preserve"> </w:t>
      </w:r>
      <w:r w:rsidRPr="00391028">
        <w:rPr>
          <w:rFonts w:asciiTheme="minorHAnsi" w:eastAsia="DengXian" w:hAnsiTheme="minorHAnsi" w:cstheme="minorHAnsi"/>
          <w:noProof w:val="0"/>
          <w:sz w:val="16"/>
          <w:szCs w:val="16"/>
        </w:rPr>
        <w:t xml:space="preserve">The </w:t>
      </w:r>
      <w:r w:rsidR="002033C5">
        <w:rPr>
          <w:rFonts w:asciiTheme="minorHAnsi" w:eastAsia="DengXian" w:hAnsiTheme="minorHAnsi" w:cstheme="minorHAnsi"/>
          <w:noProof w:val="0"/>
          <w:sz w:val="16"/>
          <w:szCs w:val="16"/>
        </w:rPr>
        <w:t xml:space="preserve">cassette </w:t>
      </w:r>
      <w:r w:rsidRPr="00391028">
        <w:rPr>
          <w:rFonts w:asciiTheme="minorHAnsi" w:eastAsia="DengXian" w:hAnsiTheme="minorHAnsi" w:cstheme="minorHAnsi"/>
          <w:noProof w:val="0"/>
          <w:sz w:val="16"/>
          <w:szCs w:val="16"/>
        </w:rPr>
        <w:t xml:space="preserve">membrane is </w:t>
      </w:r>
      <w:r w:rsidR="002033C5">
        <w:rPr>
          <w:rFonts w:asciiTheme="minorHAnsi" w:eastAsia="DengXian" w:hAnsiTheme="minorHAnsi" w:cstheme="minorHAnsi"/>
          <w:noProof w:val="0"/>
          <w:sz w:val="16"/>
          <w:szCs w:val="16"/>
        </w:rPr>
        <w:t>printed</w:t>
      </w:r>
      <w:r w:rsidRPr="00391028">
        <w:rPr>
          <w:rFonts w:asciiTheme="minorHAnsi" w:eastAsia="DengXian" w:hAnsiTheme="minorHAnsi" w:cstheme="minorHAnsi"/>
          <w:noProof w:val="0"/>
          <w:sz w:val="16"/>
          <w:szCs w:val="16"/>
        </w:rPr>
        <w:t xml:space="preserve"> with two test lines (</w:t>
      </w:r>
      <w:r w:rsidR="002033C5">
        <w:rPr>
          <w:rFonts w:asciiTheme="minorHAnsi" w:eastAsia="DengXian" w:hAnsiTheme="minorHAnsi" w:cstheme="minorHAnsi"/>
          <w:noProof w:val="0"/>
          <w:sz w:val="16"/>
          <w:szCs w:val="16"/>
        </w:rPr>
        <w:t>one for IgG [G]</w:t>
      </w:r>
      <w:r w:rsidRPr="00391028">
        <w:rPr>
          <w:rFonts w:asciiTheme="minorHAnsi" w:eastAsia="DengXian" w:hAnsiTheme="minorHAnsi" w:cstheme="minorHAnsi"/>
          <w:noProof w:val="0"/>
          <w:sz w:val="16"/>
          <w:szCs w:val="16"/>
        </w:rPr>
        <w:t xml:space="preserve"> and</w:t>
      </w:r>
      <w:r w:rsidR="002033C5">
        <w:rPr>
          <w:rFonts w:asciiTheme="minorHAnsi" w:eastAsia="DengXian" w:hAnsiTheme="minorHAnsi" w:cstheme="minorHAnsi"/>
          <w:noProof w:val="0"/>
          <w:sz w:val="16"/>
          <w:szCs w:val="16"/>
        </w:rPr>
        <w:t xml:space="preserve"> one for Ig</w:t>
      </w:r>
      <w:r w:rsidRPr="00391028">
        <w:rPr>
          <w:rFonts w:asciiTheme="minorHAnsi" w:eastAsia="DengXian" w:hAnsiTheme="minorHAnsi" w:cstheme="minorHAnsi"/>
          <w:noProof w:val="0"/>
          <w:sz w:val="16"/>
          <w:szCs w:val="16"/>
        </w:rPr>
        <w:t>M</w:t>
      </w:r>
      <w:r w:rsidR="002033C5">
        <w:rPr>
          <w:rFonts w:asciiTheme="minorHAnsi" w:eastAsia="DengXian" w:hAnsiTheme="minorHAnsi" w:cstheme="minorHAnsi"/>
          <w:noProof w:val="0"/>
          <w:sz w:val="16"/>
          <w:szCs w:val="16"/>
        </w:rPr>
        <w:t xml:space="preserve"> [M]</w:t>
      </w:r>
      <w:r w:rsidRPr="00391028">
        <w:rPr>
          <w:rFonts w:asciiTheme="minorHAnsi" w:eastAsia="DengXian" w:hAnsiTheme="minorHAnsi" w:cstheme="minorHAnsi"/>
          <w:noProof w:val="0"/>
          <w:sz w:val="16"/>
          <w:szCs w:val="16"/>
        </w:rPr>
        <w:t xml:space="preserve">) </w:t>
      </w:r>
      <w:r w:rsidR="002033C5">
        <w:rPr>
          <w:rFonts w:asciiTheme="minorHAnsi" w:eastAsia="DengXian" w:hAnsiTheme="minorHAnsi" w:cstheme="minorHAnsi"/>
          <w:noProof w:val="0"/>
          <w:sz w:val="16"/>
          <w:szCs w:val="16"/>
        </w:rPr>
        <w:t>as well as</w:t>
      </w:r>
      <w:r w:rsidRPr="00391028">
        <w:rPr>
          <w:rFonts w:asciiTheme="minorHAnsi" w:eastAsia="DengXian" w:hAnsiTheme="minorHAnsi" w:cstheme="minorHAnsi"/>
          <w:noProof w:val="0"/>
          <w:sz w:val="16"/>
          <w:szCs w:val="16"/>
        </w:rPr>
        <w:t xml:space="preserve"> a control line (C). The </w:t>
      </w:r>
      <w:r w:rsidR="002033C5">
        <w:rPr>
          <w:rFonts w:asciiTheme="minorHAnsi" w:eastAsia="DengXian" w:hAnsiTheme="minorHAnsi" w:cstheme="minorHAnsi"/>
          <w:noProof w:val="0"/>
          <w:sz w:val="16"/>
          <w:szCs w:val="16"/>
        </w:rPr>
        <w:t>M</w:t>
      </w:r>
      <w:r w:rsidRPr="00391028">
        <w:rPr>
          <w:rFonts w:asciiTheme="minorHAnsi" w:eastAsia="DengXian" w:hAnsiTheme="minorHAnsi" w:cstheme="minorHAnsi"/>
          <w:noProof w:val="0"/>
          <w:sz w:val="16"/>
          <w:szCs w:val="16"/>
        </w:rPr>
        <w:t xml:space="preserve">-line </w:t>
      </w:r>
      <w:r w:rsidR="002033C5">
        <w:rPr>
          <w:rFonts w:asciiTheme="minorHAnsi" w:eastAsia="DengXian" w:hAnsiTheme="minorHAnsi" w:cstheme="minorHAnsi"/>
          <w:noProof w:val="0"/>
          <w:sz w:val="16"/>
          <w:szCs w:val="16"/>
        </w:rPr>
        <w:t>is printed with a</w:t>
      </w:r>
      <w:r w:rsidRPr="00391028">
        <w:rPr>
          <w:rFonts w:asciiTheme="minorHAnsi" w:eastAsia="DengXian" w:hAnsiTheme="minorHAnsi" w:cstheme="minorHAnsi"/>
          <w:noProof w:val="0"/>
          <w:sz w:val="16"/>
          <w:szCs w:val="16"/>
        </w:rPr>
        <w:t xml:space="preserve"> mouse anti-human IgM monoclonal antibody, which </w:t>
      </w:r>
      <w:r w:rsidR="002033C5">
        <w:rPr>
          <w:rFonts w:asciiTheme="minorHAnsi" w:eastAsia="DengXian" w:hAnsiTheme="minorHAnsi" w:cstheme="minorHAnsi"/>
          <w:noProof w:val="0"/>
          <w:sz w:val="16"/>
          <w:szCs w:val="16"/>
        </w:rPr>
        <w:t>is</w:t>
      </w:r>
      <w:r w:rsidRPr="00391028">
        <w:rPr>
          <w:rFonts w:asciiTheme="minorHAnsi" w:eastAsia="DengXian" w:hAnsiTheme="minorHAnsi" w:cstheme="minorHAnsi"/>
          <w:noProof w:val="0"/>
          <w:sz w:val="16"/>
          <w:szCs w:val="16"/>
        </w:rPr>
        <w:t xml:space="preserve"> used to </w:t>
      </w:r>
      <w:r w:rsidR="002033C5">
        <w:rPr>
          <w:rFonts w:asciiTheme="minorHAnsi" w:eastAsia="DengXian" w:hAnsiTheme="minorHAnsi" w:cstheme="minorHAnsi"/>
          <w:noProof w:val="0"/>
          <w:sz w:val="16"/>
          <w:szCs w:val="16"/>
        </w:rPr>
        <w:t>detect</w:t>
      </w:r>
      <w:r w:rsidRPr="00391028">
        <w:rPr>
          <w:rFonts w:asciiTheme="minorHAnsi" w:eastAsia="DengXian" w:hAnsiTheme="minorHAnsi" w:cstheme="minorHAnsi"/>
          <w:noProof w:val="0"/>
          <w:sz w:val="16"/>
          <w:szCs w:val="16"/>
        </w:rPr>
        <w:t xml:space="preserve"> novel coronavirus IgM antibody. The G</w:t>
      </w:r>
      <w:r w:rsidR="002033C5">
        <w:rPr>
          <w:rFonts w:asciiTheme="minorHAnsi" w:eastAsia="DengXian" w:hAnsiTheme="minorHAnsi" w:cstheme="minorHAnsi"/>
          <w:noProof w:val="0"/>
          <w:sz w:val="16"/>
          <w:szCs w:val="16"/>
        </w:rPr>
        <w:t xml:space="preserve">-line is printed with </w:t>
      </w:r>
      <w:r w:rsidRPr="00391028">
        <w:rPr>
          <w:rFonts w:asciiTheme="minorHAnsi" w:eastAsia="DengXian" w:hAnsiTheme="minorHAnsi" w:cstheme="minorHAnsi"/>
          <w:noProof w:val="0"/>
          <w:sz w:val="16"/>
          <w:szCs w:val="16"/>
        </w:rPr>
        <w:t xml:space="preserve">mouse anti-human IgG monoclonal antibody, which is used to </w:t>
      </w:r>
      <w:r w:rsidR="002033C5">
        <w:rPr>
          <w:rFonts w:asciiTheme="minorHAnsi" w:eastAsia="DengXian" w:hAnsiTheme="minorHAnsi" w:cstheme="minorHAnsi"/>
          <w:noProof w:val="0"/>
          <w:sz w:val="16"/>
          <w:szCs w:val="16"/>
        </w:rPr>
        <w:t>detect</w:t>
      </w:r>
      <w:r w:rsidRPr="00391028">
        <w:rPr>
          <w:rFonts w:asciiTheme="minorHAnsi" w:eastAsia="DengXian" w:hAnsiTheme="minorHAnsi" w:cstheme="minorHAnsi"/>
          <w:noProof w:val="0"/>
          <w:sz w:val="16"/>
          <w:szCs w:val="16"/>
        </w:rPr>
        <w:t xml:space="preserve"> novel coronavirus IgG antibody.</w:t>
      </w:r>
      <w:r w:rsidR="00DF1FAC">
        <w:rPr>
          <w:rFonts w:asciiTheme="minorHAnsi" w:eastAsia="DengXian" w:hAnsiTheme="minorHAnsi" w:cstheme="minorHAnsi"/>
          <w:noProof w:val="0"/>
          <w:sz w:val="16"/>
          <w:szCs w:val="16"/>
        </w:rPr>
        <w:t xml:space="preserve"> </w:t>
      </w:r>
      <w:r w:rsidRPr="00391028">
        <w:rPr>
          <w:rFonts w:asciiTheme="minorHAnsi" w:eastAsia="DengXian" w:hAnsiTheme="minorHAnsi" w:cstheme="minorHAnsi"/>
          <w:noProof w:val="0"/>
          <w:sz w:val="16"/>
          <w:szCs w:val="16"/>
        </w:rPr>
        <w:t xml:space="preserve">The </w:t>
      </w:r>
      <w:r w:rsidR="002033C5">
        <w:rPr>
          <w:rFonts w:asciiTheme="minorHAnsi" w:eastAsia="DengXian" w:hAnsiTheme="minorHAnsi" w:cstheme="minorHAnsi"/>
          <w:noProof w:val="0"/>
          <w:sz w:val="16"/>
          <w:szCs w:val="16"/>
        </w:rPr>
        <w:t xml:space="preserve">C-line (Control Line) is printed with </w:t>
      </w:r>
      <w:r w:rsidRPr="00391028">
        <w:rPr>
          <w:rFonts w:asciiTheme="minorHAnsi" w:eastAsia="DengXian" w:hAnsiTheme="minorHAnsi" w:cstheme="minorHAnsi"/>
          <w:noProof w:val="0"/>
          <w:sz w:val="16"/>
          <w:szCs w:val="16"/>
        </w:rPr>
        <w:t>quality</w:t>
      </w:r>
      <w:r w:rsidR="002033C5">
        <w:rPr>
          <w:rFonts w:asciiTheme="minorHAnsi" w:eastAsia="DengXian" w:hAnsiTheme="minorHAnsi" w:cstheme="minorHAnsi"/>
          <w:noProof w:val="0"/>
          <w:sz w:val="16"/>
          <w:szCs w:val="16"/>
        </w:rPr>
        <w:t xml:space="preserve"> </w:t>
      </w:r>
      <w:r w:rsidRPr="00391028">
        <w:rPr>
          <w:rFonts w:asciiTheme="minorHAnsi" w:eastAsia="DengXian" w:hAnsiTheme="minorHAnsi" w:cstheme="minorHAnsi"/>
          <w:noProof w:val="0"/>
          <w:sz w:val="16"/>
          <w:szCs w:val="16"/>
        </w:rPr>
        <w:t>control antibodies</w:t>
      </w:r>
      <w:r w:rsidR="00995D61">
        <w:rPr>
          <w:rFonts w:asciiTheme="minorHAnsi" w:eastAsia="DengXian" w:hAnsiTheme="minorHAnsi" w:cstheme="minorHAnsi"/>
          <w:noProof w:val="0"/>
          <w:sz w:val="16"/>
          <w:szCs w:val="16"/>
        </w:rPr>
        <w:t xml:space="preserve"> to verify proper performance of the reagents</w:t>
      </w:r>
      <w:r w:rsidRPr="00391028">
        <w:rPr>
          <w:rFonts w:asciiTheme="minorHAnsi" w:eastAsia="DengXian" w:hAnsiTheme="minorHAnsi" w:cstheme="minorHAnsi"/>
          <w:noProof w:val="0"/>
          <w:sz w:val="16"/>
          <w:szCs w:val="16"/>
        </w:rPr>
        <w:t xml:space="preserve">. </w:t>
      </w:r>
    </w:p>
    <w:p w14:paraId="305986EB" w14:textId="77777777" w:rsidR="002033C5" w:rsidRPr="00DF1FAC" w:rsidRDefault="002033C5" w:rsidP="00995D61">
      <w:pPr>
        <w:spacing w:before="100" w:beforeAutospacing="1" w:after="100" w:afterAutospacing="1"/>
        <w:contextualSpacing/>
        <w:rPr>
          <w:rFonts w:asciiTheme="minorHAnsi" w:eastAsia="DengXian" w:hAnsiTheme="minorHAnsi" w:cstheme="minorHAnsi"/>
          <w:noProof w:val="0"/>
          <w:sz w:val="8"/>
          <w:szCs w:val="8"/>
        </w:rPr>
      </w:pPr>
    </w:p>
    <w:p w14:paraId="0B1AB8DB" w14:textId="15532186" w:rsidR="00391028" w:rsidRPr="00391028" w:rsidRDefault="00391028" w:rsidP="00137277">
      <w:pPr>
        <w:spacing w:before="100" w:beforeAutospacing="1" w:after="100" w:afterAutospacing="1"/>
        <w:contextualSpacing/>
        <w:jc w:val="both"/>
        <w:rPr>
          <w:rFonts w:asciiTheme="minorHAnsi" w:eastAsia="DengXian" w:hAnsiTheme="minorHAnsi" w:cstheme="minorHAnsi"/>
          <w:noProof w:val="0"/>
          <w:sz w:val="16"/>
          <w:szCs w:val="16"/>
        </w:rPr>
      </w:pPr>
      <w:r w:rsidRPr="00391028">
        <w:rPr>
          <w:rFonts w:asciiTheme="minorHAnsi" w:eastAsia="DengXian" w:hAnsiTheme="minorHAnsi" w:cstheme="minorHAnsi"/>
          <w:noProof w:val="0"/>
          <w:sz w:val="16"/>
          <w:szCs w:val="16"/>
        </w:rPr>
        <w:t xml:space="preserve">When the </w:t>
      </w:r>
      <w:r w:rsidR="002033C5">
        <w:rPr>
          <w:rFonts w:asciiTheme="minorHAnsi" w:eastAsia="DengXian" w:hAnsiTheme="minorHAnsi" w:cstheme="minorHAnsi"/>
          <w:noProof w:val="0"/>
          <w:sz w:val="16"/>
          <w:szCs w:val="16"/>
        </w:rPr>
        <w:t>human blood</w:t>
      </w:r>
      <w:r w:rsidRPr="00391028">
        <w:rPr>
          <w:rFonts w:asciiTheme="minorHAnsi" w:eastAsia="DengXian" w:hAnsiTheme="minorHAnsi" w:cstheme="minorHAnsi"/>
          <w:noProof w:val="0"/>
          <w:sz w:val="16"/>
          <w:szCs w:val="16"/>
        </w:rPr>
        <w:t xml:space="preserve"> sample is added to the sample </w:t>
      </w:r>
      <w:r w:rsidR="00137277">
        <w:rPr>
          <w:rFonts w:asciiTheme="minorHAnsi" w:eastAsia="DengXian" w:hAnsiTheme="minorHAnsi" w:cstheme="minorHAnsi"/>
          <w:noProof w:val="0"/>
          <w:sz w:val="16"/>
          <w:szCs w:val="16"/>
        </w:rPr>
        <w:t>well</w:t>
      </w:r>
      <w:r w:rsidRPr="00391028">
        <w:rPr>
          <w:rFonts w:asciiTheme="minorHAnsi" w:eastAsia="DengXian" w:hAnsiTheme="minorHAnsi" w:cstheme="minorHAnsi"/>
          <w:noProof w:val="0"/>
          <w:sz w:val="16"/>
          <w:szCs w:val="16"/>
        </w:rPr>
        <w:t xml:space="preserve"> of the test card, the sample will </w:t>
      </w:r>
      <w:r w:rsidR="002033C5">
        <w:rPr>
          <w:rFonts w:asciiTheme="minorHAnsi" w:eastAsia="DengXian" w:hAnsiTheme="minorHAnsi" w:cstheme="minorHAnsi"/>
          <w:noProof w:val="0"/>
          <w:sz w:val="16"/>
          <w:szCs w:val="16"/>
        </w:rPr>
        <w:t>flow</w:t>
      </w:r>
      <w:r w:rsidRPr="00391028">
        <w:rPr>
          <w:rFonts w:asciiTheme="minorHAnsi" w:eastAsia="DengXian" w:hAnsiTheme="minorHAnsi" w:cstheme="minorHAnsi"/>
          <w:noProof w:val="0"/>
          <w:sz w:val="16"/>
          <w:szCs w:val="16"/>
        </w:rPr>
        <w:t xml:space="preserve"> along the test </w:t>
      </w:r>
      <w:r w:rsidR="002033C5">
        <w:rPr>
          <w:rFonts w:asciiTheme="minorHAnsi" w:eastAsia="DengXian" w:hAnsiTheme="minorHAnsi" w:cstheme="minorHAnsi"/>
          <w:noProof w:val="0"/>
          <w:sz w:val="16"/>
          <w:szCs w:val="16"/>
        </w:rPr>
        <w:t>membrane using capillary action</w:t>
      </w:r>
      <w:r w:rsidRPr="00391028">
        <w:rPr>
          <w:rFonts w:asciiTheme="minorHAnsi" w:eastAsia="DengXian" w:hAnsiTheme="minorHAnsi" w:cstheme="minorHAnsi"/>
          <w:noProof w:val="0"/>
          <w:sz w:val="16"/>
          <w:szCs w:val="16"/>
        </w:rPr>
        <w:t xml:space="preserve">. </w:t>
      </w:r>
      <w:r w:rsidR="002033C5">
        <w:rPr>
          <w:rFonts w:asciiTheme="minorHAnsi" w:eastAsia="DengXian" w:hAnsiTheme="minorHAnsi" w:cstheme="minorHAnsi"/>
          <w:noProof w:val="0"/>
          <w:sz w:val="16"/>
          <w:szCs w:val="16"/>
        </w:rPr>
        <w:t>If the sample contains IgM antibody directed against the virus, the IgM antibody binds to the gold-labeled recombinant antigen</w:t>
      </w:r>
      <w:r w:rsidRPr="00391028">
        <w:rPr>
          <w:rFonts w:asciiTheme="minorHAnsi" w:eastAsia="DengXian" w:hAnsiTheme="minorHAnsi" w:cstheme="minorHAnsi"/>
          <w:noProof w:val="0"/>
          <w:sz w:val="16"/>
          <w:szCs w:val="16"/>
        </w:rPr>
        <w:t xml:space="preserve">. </w:t>
      </w:r>
      <w:r w:rsidR="002033C5">
        <w:rPr>
          <w:rFonts w:asciiTheme="minorHAnsi" w:eastAsia="DengXian" w:hAnsiTheme="minorHAnsi" w:cstheme="minorHAnsi"/>
          <w:noProof w:val="0"/>
          <w:sz w:val="16"/>
          <w:szCs w:val="16"/>
        </w:rPr>
        <w:t>This</w:t>
      </w:r>
      <w:r w:rsidRPr="00391028">
        <w:rPr>
          <w:rFonts w:asciiTheme="minorHAnsi" w:eastAsia="DengXian" w:hAnsiTheme="minorHAnsi" w:cstheme="minorHAnsi"/>
          <w:noProof w:val="0"/>
          <w:sz w:val="16"/>
          <w:szCs w:val="16"/>
        </w:rPr>
        <w:t xml:space="preserve"> immune complex</w:t>
      </w:r>
      <w:r w:rsidR="002033C5">
        <w:rPr>
          <w:rFonts w:asciiTheme="minorHAnsi" w:eastAsia="DengXian" w:hAnsiTheme="minorHAnsi" w:cstheme="minorHAnsi"/>
          <w:noProof w:val="0"/>
          <w:sz w:val="16"/>
          <w:szCs w:val="16"/>
        </w:rPr>
        <w:t xml:space="preserve"> (IgM antibody + labeled antigen)</w:t>
      </w:r>
      <w:r w:rsidRPr="00391028">
        <w:rPr>
          <w:rFonts w:asciiTheme="minorHAnsi" w:eastAsia="DengXian" w:hAnsiTheme="minorHAnsi" w:cstheme="minorHAnsi"/>
          <w:noProof w:val="0"/>
          <w:sz w:val="16"/>
          <w:szCs w:val="16"/>
        </w:rPr>
        <w:t xml:space="preserve"> </w:t>
      </w:r>
      <w:r w:rsidR="002033C5">
        <w:rPr>
          <w:rFonts w:asciiTheme="minorHAnsi" w:eastAsia="DengXian" w:hAnsiTheme="minorHAnsi" w:cstheme="minorHAnsi"/>
          <w:noProof w:val="0"/>
          <w:sz w:val="16"/>
          <w:szCs w:val="16"/>
        </w:rPr>
        <w:t>will</w:t>
      </w:r>
      <w:r w:rsidRPr="00391028">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be captured by the</w:t>
      </w:r>
      <w:r w:rsidRPr="00391028">
        <w:rPr>
          <w:rFonts w:asciiTheme="minorHAnsi" w:eastAsia="DengXian" w:hAnsiTheme="minorHAnsi" w:cstheme="minorHAnsi"/>
          <w:noProof w:val="0"/>
          <w:sz w:val="16"/>
          <w:szCs w:val="16"/>
        </w:rPr>
        <w:t xml:space="preserve"> anti-human IgM monoclonal antibody at the M line</w:t>
      </w:r>
      <w:r w:rsidR="00E76276">
        <w:rPr>
          <w:rFonts w:asciiTheme="minorHAnsi" w:eastAsia="DengXian" w:hAnsiTheme="minorHAnsi" w:cstheme="minorHAnsi"/>
          <w:noProof w:val="0"/>
          <w:sz w:val="16"/>
          <w:szCs w:val="16"/>
        </w:rPr>
        <w:t xml:space="preserve"> (#1 line)</w:t>
      </w:r>
      <w:r w:rsidRPr="00391028">
        <w:rPr>
          <w:rFonts w:asciiTheme="minorHAnsi" w:eastAsia="DengXian" w:hAnsiTheme="minorHAnsi" w:cstheme="minorHAnsi"/>
          <w:noProof w:val="0"/>
          <w:sz w:val="16"/>
          <w:szCs w:val="16"/>
        </w:rPr>
        <w:t xml:space="preserve">, showing a purplish red M line, indicating </w:t>
      </w:r>
      <w:r w:rsidR="00E178F5">
        <w:rPr>
          <w:rFonts w:asciiTheme="minorHAnsi" w:eastAsia="DengXian" w:hAnsiTheme="minorHAnsi" w:cstheme="minorHAnsi"/>
          <w:noProof w:val="0"/>
          <w:sz w:val="16"/>
          <w:szCs w:val="16"/>
        </w:rPr>
        <w:t>that the person had</w:t>
      </w:r>
      <w:r w:rsidRPr="00391028">
        <w:rPr>
          <w:rFonts w:asciiTheme="minorHAnsi" w:eastAsia="DengXian" w:hAnsiTheme="minorHAnsi" w:cstheme="minorHAnsi"/>
          <w:noProof w:val="0"/>
          <w:sz w:val="16"/>
          <w:szCs w:val="16"/>
        </w:rPr>
        <w:t xml:space="preserve"> IgM antibody for the novel coronavirus.</w:t>
      </w:r>
      <w:r w:rsidR="00E178F5" w:rsidRPr="00E178F5">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If the sample contains IgG antibody directed against the virus, the IgG antibody binds to the gold-labeled recombinant antigen</w:t>
      </w:r>
      <w:r w:rsidR="00E178F5" w:rsidRPr="00391028">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This</w:t>
      </w:r>
      <w:r w:rsidR="00E178F5" w:rsidRPr="00391028">
        <w:rPr>
          <w:rFonts w:asciiTheme="minorHAnsi" w:eastAsia="DengXian" w:hAnsiTheme="minorHAnsi" w:cstheme="minorHAnsi"/>
          <w:noProof w:val="0"/>
          <w:sz w:val="16"/>
          <w:szCs w:val="16"/>
        </w:rPr>
        <w:t xml:space="preserve"> immune complex</w:t>
      </w:r>
      <w:r w:rsidR="00E178F5">
        <w:rPr>
          <w:rFonts w:asciiTheme="minorHAnsi" w:eastAsia="DengXian" w:hAnsiTheme="minorHAnsi" w:cstheme="minorHAnsi"/>
          <w:noProof w:val="0"/>
          <w:sz w:val="16"/>
          <w:szCs w:val="16"/>
        </w:rPr>
        <w:t xml:space="preserve"> (IgG antibody + labeled antigen)</w:t>
      </w:r>
      <w:r w:rsidR="00E178F5" w:rsidRPr="00391028">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will</w:t>
      </w:r>
      <w:r w:rsidR="00E178F5" w:rsidRPr="00391028">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be captured by the</w:t>
      </w:r>
      <w:r w:rsidR="00E178F5" w:rsidRPr="00391028">
        <w:rPr>
          <w:rFonts w:asciiTheme="minorHAnsi" w:eastAsia="DengXian" w:hAnsiTheme="minorHAnsi" w:cstheme="minorHAnsi"/>
          <w:noProof w:val="0"/>
          <w:sz w:val="16"/>
          <w:szCs w:val="16"/>
        </w:rPr>
        <w:t xml:space="preserve"> anti-human </w:t>
      </w:r>
      <w:r w:rsidR="00E178F5">
        <w:rPr>
          <w:rFonts w:asciiTheme="minorHAnsi" w:eastAsia="DengXian" w:hAnsiTheme="minorHAnsi" w:cstheme="minorHAnsi"/>
          <w:noProof w:val="0"/>
          <w:sz w:val="16"/>
          <w:szCs w:val="16"/>
        </w:rPr>
        <w:t>IgG</w:t>
      </w:r>
      <w:r w:rsidR="00E178F5" w:rsidRPr="00391028">
        <w:rPr>
          <w:rFonts w:asciiTheme="minorHAnsi" w:eastAsia="DengXian" w:hAnsiTheme="minorHAnsi" w:cstheme="minorHAnsi"/>
          <w:noProof w:val="0"/>
          <w:sz w:val="16"/>
          <w:szCs w:val="16"/>
        </w:rPr>
        <w:t xml:space="preserve"> monoclonal antibody at the </w:t>
      </w:r>
      <w:r w:rsidR="00E178F5">
        <w:rPr>
          <w:rFonts w:asciiTheme="minorHAnsi" w:eastAsia="DengXian" w:hAnsiTheme="minorHAnsi" w:cstheme="minorHAnsi"/>
          <w:noProof w:val="0"/>
          <w:sz w:val="16"/>
          <w:szCs w:val="16"/>
        </w:rPr>
        <w:t>G</w:t>
      </w:r>
      <w:r w:rsidR="00E178F5" w:rsidRPr="00391028">
        <w:rPr>
          <w:rFonts w:asciiTheme="minorHAnsi" w:eastAsia="DengXian" w:hAnsiTheme="minorHAnsi" w:cstheme="minorHAnsi"/>
          <w:noProof w:val="0"/>
          <w:sz w:val="16"/>
          <w:szCs w:val="16"/>
        </w:rPr>
        <w:t xml:space="preserve"> line</w:t>
      </w:r>
      <w:r w:rsidR="00E76276">
        <w:rPr>
          <w:rFonts w:asciiTheme="minorHAnsi" w:eastAsia="DengXian" w:hAnsiTheme="minorHAnsi" w:cstheme="minorHAnsi"/>
          <w:noProof w:val="0"/>
          <w:sz w:val="16"/>
          <w:szCs w:val="16"/>
        </w:rPr>
        <w:t xml:space="preserve"> (#2 line)</w:t>
      </w:r>
      <w:r w:rsidR="00E178F5" w:rsidRPr="00391028">
        <w:rPr>
          <w:rFonts w:asciiTheme="minorHAnsi" w:eastAsia="DengXian" w:hAnsiTheme="minorHAnsi" w:cstheme="minorHAnsi"/>
          <w:noProof w:val="0"/>
          <w:sz w:val="16"/>
          <w:szCs w:val="16"/>
        </w:rPr>
        <w:t xml:space="preserve">, showing a purplish red </w:t>
      </w:r>
      <w:r w:rsidR="00E178F5">
        <w:rPr>
          <w:rFonts w:asciiTheme="minorHAnsi" w:eastAsia="DengXian" w:hAnsiTheme="minorHAnsi" w:cstheme="minorHAnsi"/>
          <w:noProof w:val="0"/>
          <w:sz w:val="16"/>
          <w:szCs w:val="16"/>
        </w:rPr>
        <w:t>G</w:t>
      </w:r>
      <w:r w:rsidR="00E178F5" w:rsidRPr="00391028">
        <w:rPr>
          <w:rFonts w:asciiTheme="minorHAnsi" w:eastAsia="DengXian" w:hAnsiTheme="minorHAnsi" w:cstheme="minorHAnsi"/>
          <w:noProof w:val="0"/>
          <w:sz w:val="16"/>
          <w:szCs w:val="16"/>
        </w:rPr>
        <w:t xml:space="preserve"> line, indicating </w:t>
      </w:r>
      <w:r w:rsidR="00E178F5">
        <w:rPr>
          <w:rFonts w:asciiTheme="minorHAnsi" w:eastAsia="DengXian" w:hAnsiTheme="minorHAnsi" w:cstheme="minorHAnsi"/>
          <w:noProof w:val="0"/>
          <w:sz w:val="16"/>
          <w:szCs w:val="16"/>
        </w:rPr>
        <w:t>that the person had</w:t>
      </w:r>
      <w:r w:rsidR="00E178F5" w:rsidRPr="00391028">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IgG</w:t>
      </w:r>
      <w:r w:rsidR="00E178F5" w:rsidRPr="00391028">
        <w:rPr>
          <w:rFonts w:asciiTheme="minorHAnsi" w:eastAsia="DengXian" w:hAnsiTheme="minorHAnsi" w:cstheme="minorHAnsi"/>
          <w:noProof w:val="0"/>
          <w:sz w:val="16"/>
          <w:szCs w:val="16"/>
        </w:rPr>
        <w:t xml:space="preserve"> antibody for the novel coronavirus</w:t>
      </w:r>
      <w:r w:rsidR="00E178F5">
        <w:rPr>
          <w:rFonts w:asciiTheme="minorHAnsi" w:eastAsia="DengXian" w:hAnsiTheme="minorHAnsi" w:cstheme="minorHAnsi"/>
          <w:noProof w:val="0"/>
          <w:sz w:val="16"/>
          <w:szCs w:val="16"/>
        </w:rPr>
        <w:t>. If the person did not have IgG or IgM antibody to the virus, there will be no visible M line or G line, indicating that the person is negative for antibody to SARS-CoV-2</w:t>
      </w:r>
      <w:r w:rsidRPr="00391028">
        <w:rPr>
          <w:rFonts w:asciiTheme="minorHAnsi" w:eastAsia="DengXian" w:hAnsiTheme="minorHAnsi" w:cstheme="minorHAnsi"/>
          <w:noProof w:val="0"/>
          <w:sz w:val="16"/>
          <w:szCs w:val="16"/>
        </w:rPr>
        <w:t xml:space="preserve">. </w:t>
      </w:r>
      <w:r w:rsidR="00E178F5">
        <w:rPr>
          <w:rFonts w:asciiTheme="minorHAnsi" w:eastAsia="DengXian" w:hAnsiTheme="minorHAnsi" w:cstheme="minorHAnsi"/>
          <w:noProof w:val="0"/>
          <w:sz w:val="16"/>
          <w:szCs w:val="16"/>
        </w:rPr>
        <w:t>Finally, t</w:t>
      </w:r>
      <w:r w:rsidRPr="00391028">
        <w:rPr>
          <w:rFonts w:asciiTheme="minorHAnsi" w:eastAsia="DengXian" w:hAnsiTheme="minorHAnsi" w:cstheme="minorHAnsi"/>
          <w:noProof w:val="0"/>
          <w:sz w:val="16"/>
          <w:szCs w:val="16"/>
        </w:rPr>
        <w:t xml:space="preserve">he </w:t>
      </w:r>
      <w:r w:rsidR="00E178F5">
        <w:rPr>
          <w:rFonts w:asciiTheme="minorHAnsi" w:eastAsia="DengXian" w:hAnsiTheme="minorHAnsi" w:cstheme="minorHAnsi"/>
          <w:noProof w:val="0"/>
          <w:sz w:val="16"/>
          <w:szCs w:val="16"/>
        </w:rPr>
        <w:t>membrane</w:t>
      </w:r>
      <w:r w:rsidRPr="00391028">
        <w:rPr>
          <w:rFonts w:asciiTheme="minorHAnsi" w:eastAsia="DengXian" w:hAnsiTheme="minorHAnsi" w:cstheme="minorHAnsi"/>
          <w:noProof w:val="0"/>
          <w:sz w:val="16"/>
          <w:szCs w:val="16"/>
        </w:rPr>
        <w:t xml:space="preserve"> also contains a control line C. </w:t>
      </w:r>
      <w:r w:rsidR="00DD5D15">
        <w:rPr>
          <w:rFonts w:asciiTheme="minorHAnsi" w:eastAsia="DengXian" w:hAnsiTheme="minorHAnsi" w:cstheme="minorHAnsi"/>
          <w:noProof w:val="0"/>
          <w:sz w:val="16"/>
          <w:szCs w:val="16"/>
        </w:rPr>
        <w:t>At line C, a visible control line</w:t>
      </w:r>
      <w:r w:rsidRPr="00391028">
        <w:rPr>
          <w:rFonts w:asciiTheme="minorHAnsi" w:eastAsia="DengXian" w:hAnsiTheme="minorHAnsi" w:cstheme="minorHAnsi"/>
          <w:noProof w:val="0"/>
          <w:sz w:val="16"/>
          <w:szCs w:val="16"/>
        </w:rPr>
        <w:t xml:space="preserve"> should appear regardless of whether </w:t>
      </w:r>
      <w:r w:rsidR="00DD5D15">
        <w:rPr>
          <w:rFonts w:asciiTheme="minorHAnsi" w:eastAsia="DengXian" w:hAnsiTheme="minorHAnsi" w:cstheme="minorHAnsi"/>
          <w:noProof w:val="0"/>
          <w:sz w:val="16"/>
          <w:szCs w:val="16"/>
        </w:rPr>
        <w:t>the patient possesses IgG or IgM antibody to the virus (</w:t>
      </w:r>
      <w:proofErr w:type="gramStart"/>
      <w:r w:rsidR="00DD5D15">
        <w:rPr>
          <w:rFonts w:asciiTheme="minorHAnsi" w:eastAsia="DengXian" w:hAnsiTheme="minorHAnsi" w:cstheme="minorHAnsi"/>
          <w:noProof w:val="0"/>
          <w:sz w:val="16"/>
          <w:szCs w:val="16"/>
        </w:rPr>
        <w:t>whether or not</w:t>
      </w:r>
      <w:proofErr w:type="gramEnd"/>
      <w:r w:rsidR="00DD5D15">
        <w:rPr>
          <w:rFonts w:asciiTheme="minorHAnsi" w:eastAsia="DengXian" w:hAnsiTheme="minorHAnsi" w:cstheme="minorHAnsi"/>
          <w:noProof w:val="0"/>
          <w:sz w:val="16"/>
          <w:szCs w:val="16"/>
        </w:rPr>
        <w:t xml:space="preserve"> a visible line forms at line M or line G)</w:t>
      </w:r>
      <w:r w:rsidRPr="00391028">
        <w:rPr>
          <w:rFonts w:asciiTheme="minorHAnsi" w:eastAsia="DengXian" w:hAnsiTheme="minorHAnsi" w:cstheme="minorHAnsi"/>
          <w:noProof w:val="0"/>
          <w:sz w:val="16"/>
          <w:szCs w:val="16"/>
        </w:rPr>
        <w:t xml:space="preserve">. If </w:t>
      </w:r>
      <w:r w:rsidR="00DD5D15">
        <w:rPr>
          <w:rFonts w:asciiTheme="minorHAnsi" w:eastAsia="DengXian" w:hAnsiTheme="minorHAnsi" w:cstheme="minorHAnsi"/>
          <w:noProof w:val="0"/>
          <w:sz w:val="16"/>
          <w:szCs w:val="16"/>
        </w:rPr>
        <w:t xml:space="preserve">the </w:t>
      </w:r>
      <w:r w:rsidRPr="00391028">
        <w:rPr>
          <w:rFonts w:asciiTheme="minorHAnsi" w:eastAsia="DengXian" w:hAnsiTheme="minorHAnsi" w:cstheme="minorHAnsi"/>
          <w:noProof w:val="0"/>
          <w:sz w:val="16"/>
          <w:szCs w:val="16"/>
        </w:rPr>
        <w:t xml:space="preserve">control line C does not appear, it indicates that the test result is invalid, and the sample should be tested again. </w:t>
      </w:r>
    </w:p>
    <w:p w14:paraId="37D192A2" w14:textId="56DDB89D" w:rsidR="00C17799" w:rsidRPr="00DF1FAC" w:rsidRDefault="00C17799" w:rsidP="00995D61">
      <w:pPr>
        <w:rPr>
          <w:rFonts w:asciiTheme="minorHAnsi" w:hAnsiTheme="minorHAnsi" w:cstheme="minorHAnsi"/>
          <w:sz w:val="8"/>
          <w:szCs w:val="8"/>
        </w:rPr>
      </w:pPr>
    </w:p>
    <w:p w14:paraId="7DF32DAF" w14:textId="77777777" w:rsidR="00C17799" w:rsidRPr="00FF4A51" w:rsidRDefault="00C17799" w:rsidP="001338C2">
      <w:pPr>
        <w:jc w:val="center"/>
        <w:rPr>
          <w:rFonts w:ascii="Calibri" w:hAnsi="Calibri"/>
          <w:b/>
          <w:color w:val="FE9917"/>
          <w:szCs w:val="24"/>
        </w:rPr>
      </w:pPr>
      <w:r w:rsidRPr="00FF4A51">
        <w:rPr>
          <w:rFonts w:ascii="Calibri" w:hAnsi="Calibri"/>
          <w:b/>
          <w:color w:val="FE9917"/>
          <w:szCs w:val="24"/>
        </w:rPr>
        <w:t>TEST SYSTEM COMPONENTS</w:t>
      </w:r>
    </w:p>
    <w:p w14:paraId="752C94CC" w14:textId="77777777" w:rsidR="00C17799" w:rsidRPr="00FF4A51" w:rsidRDefault="00C17799" w:rsidP="00C777E7">
      <w:pPr>
        <w:rPr>
          <w:rFonts w:ascii="Calibri" w:hAnsi="Calibri"/>
          <w:sz w:val="16"/>
        </w:rPr>
      </w:pPr>
      <w:r w:rsidRPr="00FF4A51">
        <w:rPr>
          <w:rFonts w:ascii="Calibri" w:hAnsi="Calibri"/>
          <w:b/>
          <w:sz w:val="16"/>
        </w:rPr>
        <w:t>Materials Provided:</w:t>
      </w:r>
    </w:p>
    <w:p w14:paraId="52DB3B54" w14:textId="0525376F" w:rsidR="00CB2CCC" w:rsidRPr="004A7B50" w:rsidRDefault="00C17799" w:rsidP="00CB2CCC">
      <w:pPr>
        <w:rPr>
          <w:rFonts w:ascii="Calibri" w:hAnsi="Calibri"/>
          <w:b/>
          <w:bCs/>
          <w:sz w:val="16"/>
          <w:szCs w:val="16"/>
        </w:rPr>
      </w:pPr>
      <w:r w:rsidRPr="00FF4A51">
        <w:rPr>
          <w:rFonts w:ascii="Calibri" w:hAnsi="Calibri"/>
          <w:sz w:val="16"/>
        </w:rPr>
        <w:t xml:space="preserve">Each Test System contains the following components in sufficient quantities to perform the number of tests indicated on the packaging label. </w:t>
      </w:r>
      <w:r w:rsidR="00CB2CCC" w:rsidRPr="005B7AC5">
        <w:rPr>
          <w:rFonts w:ascii="Calibri" w:hAnsi="Calibri"/>
          <w:b/>
          <w:bCs/>
          <w:sz w:val="16"/>
          <w:szCs w:val="16"/>
        </w:rPr>
        <w:t>NOTE:</w:t>
      </w:r>
      <w:r w:rsidR="00CB2CCC">
        <w:rPr>
          <w:rFonts w:ascii="Calibri" w:hAnsi="Calibri"/>
          <w:b/>
          <w:bCs/>
          <w:sz w:val="16"/>
          <w:szCs w:val="16"/>
        </w:rPr>
        <w:t xml:space="preserve"> </w:t>
      </w:r>
      <w:r w:rsidR="00CB2CCC" w:rsidRPr="004A7B50">
        <w:rPr>
          <w:rFonts w:asciiTheme="minorHAnsi" w:hAnsiTheme="minorHAnsi" w:cstheme="minorHAnsi"/>
          <w:b/>
          <w:bCs/>
          <w:sz w:val="16"/>
          <w:szCs w:val="16"/>
        </w:rPr>
        <w:t>Test System also contains Instructions for Use.</w:t>
      </w:r>
    </w:p>
    <w:p w14:paraId="4B18A70D" w14:textId="77777777" w:rsidR="00175669" w:rsidRPr="00DF1FAC" w:rsidRDefault="00175669" w:rsidP="00EA6C02">
      <w:pPr>
        <w:jc w:val="both"/>
        <w:rPr>
          <w:rFonts w:ascii="Calibri" w:hAnsi="Calibri"/>
          <w:sz w:val="4"/>
          <w:szCs w:val="4"/>
        </w:rPr>
      </w:pPr>
    </w:p>
    <w:tbl>
      <w:tblPr>
        <w:tblStyle w:val="TableGrid"/>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6"/>
        <w:gridCol w:w="379"/>
        <w:gridCol w:w="8982"/>
      </w:tblGrid>
      <w:tr w:rsidR="00486880" w:rsidRPr="001338C2" w14:paraId="110308BA" w14:textId="77777777" w:rsidTr="00DF1FAC">
        <w:trPr>
          <w:trHeight w:val="389"/>
        </w:trPr>
        <w:tc>
          <w:tcPr>
            <w:tcW w:w="1436" w:type="dxa"/>
            <w:tcBorders>
              <w:bottom w:val="single" w:sz="2" w:space="0" w:color="auto"/>
            </w:tcBorders>
            <w:vAlign w:val="center"/>
          </w:tcPr>
          <w:p w14:paraId="451CA0FC" w14:textId="0F37D743" w:rsidR="00486880" w:rsidRPr="001338C2" w:rsidRDefault="00DD5D15" w:rsidP="005B7AC5">
            <w:pPr>
              <w:ind w:left="-105" w:right="-105"/>
              <w:jc w:val="center"/>
              <w:rPr>
                <w:rFonts w:asciiTheme="minorHAnsi" w:hAnsiTheme="minorHAnsi" w:cstheme="minorHAnsi"/>
                <w:sz w:val="16"/>
                <w:szCs w:val="16"/>
              </w:rPr>
            </w:pPr>
            <w:r>
              <w:rPr>
                <w:rFonts w:asciiTheme="minorHAnsi" w:hAnsiTheme="minorHAnsi" w:cstheme="minorHAnsi"/>
                <w:sz w:val="16"/>
                <w:szCs w:val="16"/>
              </w:rPr>
              <w:t>SARS-CoV-2</w:t>
            </w:r>
            <w:r w:rsidR="00486880">
              <w:rPr>
                <w:rFonts w:asciiTheme="minorHAnsi" w:hAnsiTheme="minorHAnsi" w:cstheme="minorHAnsi"/>
                <w:sz w:val="16"/>
                <w:szCs w:val="16"/>
              </w:rPr>
              <w:t xml:space="preserve"> Test Cassettes</w:t>
            </w:r>
          </w:p>
        </w:tc>
        <w:tc>
          <w:tcPr>
            <w:tcW w:w="379" w:type="dxa"/>
            <w:tcBorders>
              <w:top w:val="nil"/>
              <w:bottom w:val="nil"/>
              <w:right w:val="nil"/>
            </w:tcBorders>
            <w:vAlign w:val="center"/>
          </w:tcPr>
          <w:p w14:paraId="7658BA9C" w14:textId="77777777" w:rsidR="00486880" w:rsidRDefault="005B7AC5" w:rsidP="00B1375D">
            <w:pPr>
              <w:jc w:val="center"/>
              <w:rPr>
                <w:rFonts w:asciiTheme="minorHAnsi" w:hAnsiTheme="minorHAnsi" w:cstheme="minorHAnsi"/>
                <w:sz w:val="16"/>
                <w:szCs w:val="16"/>
              </w:rPr>
            </w:pPr>
            <w:r>
              <w:rPr>
                <w:rFonts w:asciiTheme="minorHAnsi" w:hAnsiTheme="minorHAnsi" w:cstheme="minorHAnsi"/>
                <w:sz w:val="16"/>
                <w:szCs w:val="16"/>
              </w:rPr>
              <w:t>1.</w:t>
            </w:r>
          </w:p>
        </w:tc>
        <w:tc>
          <w:tcPr>
            <w:tcW w:w="8982" w:type="dxa"/>
            <w:tcBorders>
              <w:top w:val="nil"/>
              <w:left w:val="nil"/>
              <w:bottom w:val="nil"/>
              <w:right w:val="nil"/>
            </w:tcBorders>
            <w:vAlign w:val="center"/>
          </w:tcPr>
          <w:p w14:paraId="44FBF56C" w14:textId="1E61484A" w:rsidR="00486880" w:rsidRPr="001338C2" w:rsidRDefault="00486880" w:rsidP="000D113F">
            <w:pPr>
              <w:jc w:val="both"/>
              <w:rPr>
                <w:rFonts w:asciiTheme="minorHAnsi" w:hAnsiTheme="minorHAnsi" w:cstheme="minorHAnsi"/>
                <w:sz w:val="16"/>
                <w:szCs w:val="16"/>
              </w:rPr>
            </w:pPr>
            <w:r w:rsidRPr="001338C2">
              <w:rPr>
                <w:rFonts w:asciiTheme="minorHAnsi" w:hAnsiTheme="minorHAnsi" w:cstheme="minorHAnsi"/>
                <w:sz w:val="16"/>
                <w:szCs w:val="16"/>
              </w:rPr>
              <w:t xml:space="preserve">Test </w:t>
            </w:r>
            <w:r w:rsidR="005B7AC5">
              <w:rPr>
                <w:rFonts w:asciiTheme="minorHAnsi" w:hAnsiTheme="minorHAnsi" w:cstheme="minorHAnsi"/>
                <w:sz w:val="16"/>
                <w:szCs w:val="16"/>
              </w:rPr>
              <w:t>C</w:t>
            </w:r>
            <w:r w:rsidRPr="001338C2">
              <w:rPr>
                <w:rFonts w:asciiTheme="minorHAnsi" w:hAnsiTheme="minorHAnsi" w:cstheme="minorHAnsi"/>
                <w:sz w:val="16"/>
                <w:szCs w:val="16"/>
              </w:rPr>
              <w:t>assette</w:t>
            </w:r>
            <w:r w:rsidR="005B7AC5">
              <w:rPr>
                <w:rFonts w:asciiTheme="minorHAnsi" w:hAnsiTheme="minorHAnsi" w:cstheme="minorHAnsi"/>
                <w:sz w:val="16"/>
                <w:szCs w:val="16"/>
              </w:rPr>
              <w:t xml:space="preserve">: </w:t>
            </w:r>
            <w:r w:rsidRPr="001338C2">
              <w:rPr>
                <w:rFonts w:asciiTheme="minorHAnsi" w:hAnsiTheme="minorHAnsi" w:cstheme="minorHAnsi"/>
                <w:sz w:val="16"/>
                <w:szCs w:val="16"/>
              </w:rPr>
              <w:t xml:space="preserve">lateral flow immunoassay </w:t>
            </w:r>
            <w:r w:rsidR="00955A1F">
              <w:rPr>
                <w:rFonts w:asciiTheme="minorHAnsi" w:hAnsiTheme="minorHAnsi" w:cstheme="minorHAnsi"/>
                <w:sz w:val="16"/>
                <w:szCs w:val="16"/>
              </w:rPr>
              <w:t xml:space="preserve">device </w:t>
            </w:r>
            <w:r w:rsidRPr="001338C2">
              <w:rPr>
                <w:rFonts w:asciiTheme="minorHAnsi" w:hAnsiTheme="minorHAnsi" w:cstheme="minorHAnsi"/>
                <w:sz w:val="16"/>
                <w:szCs w:val="16"/>
              </w:rPr>
              <w:t>configured with col</w:t>
            </w:r>
            <w:r w:rsidR="00D13549">
              <w:rPr>
                <w:rFonts w:asciiTheme="minorHAnsi" w:hAnsiTheme="minorHAnsi" w:cstheme="minorHAnsi"/>
                <w:sz w:val="16"/>
                <w:szCs w:val="16"/>
              </w:rPr>
              <w:t>l</w:t>
            </w:r>
            <w:r w:rsidRPr="001338C2">
              <w:rPr>
                <w:rFonts w:asciiTheme="minorHAnsi" w:hAnsiTheme="minorHAnsi" w:cstheme="minorHAnsi"/>
                <w:sz w:val="16"/>
                <w:szCs w:val="16"/>
              </w:rPr>
              <w:t>oidal gold</w:t>
            </w:r>
            <w:r w:rsidR="00DD5D15">
              <w:rPr>
                <w:rFonts w:asciiTheme="minorHAnsi" w:hAnsiTheme="minorHAnsi" w:cstheme="minorHAnsi"/>
                <w:sz w:val="16"/>
                <w:szCs w:val="16"/>
              </w:rPr>
              <w:t>-</w:t>
            </w:r>
            <w:r w:rsidRPr="001338C2">
              <w:rPr>
                <w:rFonts w:asciiTheme="minorHAnsi" w:hAnsiTheme="minorHAnsi" w:cstheme="minorHAnsi"/>
                <w:sz w:val="16"/>
                <w:szCs w:val="16"/>
              </w:rPr>
              <w:t>labeled</w:t>
            </w:r>
            <w:r w:rsidR="00DD5D15">
              <w:rPr>
                <w:rFonts w:asciiTheme="minorHAnsi" w:hAnsiTheme="minorHAnsi" w:cstheme="minorHAnsi"/>
                <w:sz w:val="16"/>
                <w:szCs w:val="16"/>
              </w:rPr>
              <w:t>,</w:t>
            </w:r>
            <w:r w:rsidRPr="001338C2">
              <w:rPr>
                <w:rFonts w:asciiTheme="minorHAnsi" w:hAnsiTheme="minorHAnsi" w:cstheme="minorHAnsi"/>
                <w:sz w:val="16"/>
                <w:szCs w:val="16"/>
              </w:rPr>
              <w:t xml:space="preserve"> </w:t>
            </w:r>
            <w:r w:rsidR="00DD5D15">
              <w:rPr>
                <w:rFonts w:asciiTheme="minorHAnsi" w:hAnsiTheme="minorHAnsi" w:cstheme="minorHAnsi"/>
                <w:sz w:val="16"/>
                <w:szCs w:val="16"/>
              </w:rPr>
              <w:t>recombinant SARS-CoV-2 antigen</w:t>
            </w:r>
            <w:r w:rsidRPr="001338C2">
              <w:rPr>
                <w:rFonts w:asciiTheme="minorHAnsi" w:hAnsiTheme="minorHAnsi" w:cstheme="minorHAnsi"/>
                <w:noProof w:val="0"/>
                <w:color w:val="000000"/>
                <w:sz w:val="16"/>
                <w:szCs w:val="16"/>
              </w:rPr>
              <w:t>. Packaged in a poly-foil pouch with desiccant.</w:t>
            </w:r>
          </w:p>
        </w:tc>
      </w:tr>
      <w:tr w:rsidR="005B7AC5" w:rsidRPr="005B7AC5" w14:paraId="596E0891" w14:textId="77777777" w:rsidTr="00DF1FAC">
        <w:trPr>
          <w:trHeight w:val="55"/>
        </w:trPr>
        <w:tc>
          <w:tcPr>
            <w:tcW w:w="1436" w:type="dxa"/>
            <w:tcBorders>
              <w:left w:val="nil"/>
              <w:bottom w:val="single" w:sz="2" w:space="0" w:color="auto"/>
              <w:right w:val="nil"/>
            </w:tcBorders>
            <w:vAlign w:val="center"/>
          </w:tcPr>
          <w:p w14:paraId="3C728EE7" w14:textId="77777777" w:rsidR="005B7AC5" w:rsidRPr="005F0B2D" w:rsidRDefault="005B7AC5" w:rsidP="005B7AC5">
            <w:pPr>
              <w:ind w:right="-105"/>
              <w:rPr>
                <w:rFonts w:asciiTheme="minorHAnsi" w:hAnsiTheme="minorHAnsi" w:cstheme="minorHAnsi"/>
                <w:sz w:val="2"/>
                <w:szCs w:val="2"/>
              </w:rPr>
            </w:pPr>
          </w:p>
        </w:tc>
        <w:tc>
          <w:tcPr>
            <w:tcW w:w="379" w:type="dxa"/>
            <w:tcBorders>
              <w:top w:val="nil"/>
              <w:left w:val="nil"/>
              <w:bottom w:val="nil"/>
              <w:right w:val="nil"/>
            </w:tcBorders>
            <w:vAlign w:val="center"/>
          </w:tcPr>
          <w:p w14:paraId="11E10AC3" w14:textId="77777777" w:rsidR="005B7AC5" w:rsidRPr="005F0B2D" w:rsidRDefault="005B7AC5" w:rsidP="005B7AC5">
            <w:pPr>
              <w:jc w:val="center"/>
              <w:rPr>
                <w:rFonts w:asciiTheme="minorHAnsi" w:hAnsiTheme="minorHAnsi" w:cstheme="minorHAnsi"/>
                <w:sz w:val="2"/>
                <w:szCs w:val="2"/>
              </w:rPr>
            </w:pPr>
          </w:p>
        </w:tc>
        <w:tc>
          <w:tcPr>
            <w:tcW w:w="8982" w:type="dxa"/>
            <w:tcBorders>
              <w:top w:val="nil"/>
              <w:left w:val="nil"/>
              <w:bottom w:val="nil"/>
              <w:right w:val="nil"/>
            </w:tcBorders>
          </w:tcPr>
          <w:p w14:paraId="0166A253" w14:textId="77777777" w:rsidR="005B7AC5" w:rsidRPr="005F0B2D" w:rsidRDefault="005B7AC5" w:rsidP="005B7AC5">
            <w:pPr>
              <w:rPr>
                <w:rFonts w:asciiTheme="minorHAnsi" w:hAnsiTheme="minorHAnsi" w:cstheme="minorHAnsi"/>
                <w:sz w:val="2"/>
                <w:szCs w:val="2"/>
              </w:rPr>
            </w:pPr>
          </w:p>
        </w:tc>
      </w:tr>
      <w:tr w:rsidR="00486880" w:rsidRPr="001338C2" w14:paraId="309C4349" w14:textId="77777777" w:rsidTr="00DF1FAC">
        <w:trPr>
          <w:trHeight w:val="389"/>
        </w:trPr>
        <w:tc>
          <w:tcPr>
            <w:tcW w:w="1436" w:type="dxa"/>
            <w:tcBorders>
              <w:bottom w:val="single" w:sz="2" w:space="0" w:color="auto"/>
            </w:tcBorders>
            <w:vAlign w:val="center"/>
          </w:tcPr>
          <w:p w14:paraId="6D4B8847" w14:textId="6A408FF6" w:rsidR="00486880" w:rsidRPr="001338C2" w:rsidRDefault="00486880" w:rsidP="00B1375D">
            <w:pPr>
              <w:jc w:val="center"/>
              <w:rPr>
                <w:rFonts w:asciiTheme="minorHAnsi" w:hAnsiTheme="minorHAnsi" w:cstheme="minorHAnsi"/>
                <w:sz w:val="16"/>
                <w:szCs w:val="16"/>
              </w:rPr>
            </w:pPr>
            <w:r>
              <w:rPr>
                <w:rFonts w:asciiTheme="minorHAnsi" w:hAnsiTheme="minorHAnsi" w:cstheme="minorHAnsi"/>
                <w:sz w:val="16"/>
                <w:szCs w:val="16"/>
              </w:rPr>
              <w:t>S</w:t>
            </w:r>
            <w:r w:rsidR="00B03542">
              <w:rPr>
                <w:rFonts w:asciiTheme="minorHAnsi" w:hAnsiTheme="minorHAnsi" w:cstheme="minorHAnsi"/>
                <w:sz w:val="16"/>
                <w:szCs w:val="16"/>
              </w:rPr>
              <w:t>pecimen</w:t>
            </w:r>
            <w:r>
              <w:rPr>
                <w:rFonts w:asciiTheme="minorHAnsi" w:hAnsiTheme="minorHAnsi" w:cstheme="minorHAnsi"/>
                <w:sz w:val="16"/>
                <w:szCs w:val="16"/>
              </w:rPr>
              <w:t xml:space="preserve"> Diluent</w:t>
            </w:r>
          </w:p>
        </w:tc>
        <w:tc>
          <w:tcPr>
            <w:tcW w:w="379" w:type="dxa"/>
            <w:tcBorders>
              <w:top w:val="nil"/>
              <w:bottom w:val="nil"/>
              <w:right w:val="nil"/>
            </w:tcBorders>
            <w:vAlign w:val="center"/>
          </w:tcPr>
          <w:p w14:paraId="05B7FCCA" w14:textId="77777777" w:rsidR="00486880" w:rsidRDefault="005B7AC5" w:rsidP="00B1375D">
            <w:pPr>
              <w:jc w:val="center"/>
              <w:rPr>
                <w:rFonts w:asciiTheme="minorHAnsi" w:hAnsiTheme="minorHAnsi" w:cstheme="minorHAnsi"/>
                <w:noProof w:val="0"/>
                <w:color w:val="000000"/>
                <w:sz w:val="16"/>
                <w:szCs w:val="16"/>
              </w:rPr>
            </w:pPr>
            <w:r>
              <w:rPr>
                <w:rFonts w:asciiTheme="minorHAnsi" w:hAnsiTheme="minorHAnsi" w:cstheme="minorHAnsi"/>
                <w:noProof w:val="0"/>
                <w:color w:val="000000"/>
                <w:sz w:val="16"/>
                <w:szCs w:val="16"/>
              </w:rPr>
              <w:t>2.</w:t>
            </w:r>
          </w:p>
        </w:tc>
        <w:tc>
          <w:tcPr>
            <w:tcW w:w="8982" w:type="dxa"/>
            <w:tcBorders>
              <w:top w:val="nil"/>
              <w:left w:val="nil"/>
              <w:bottom w:val="nil"/>
              <w:right w:val="nil"/>
            </w:tcBorders>
            <w:vAlign w:val="center"/>
          </w:tcPr>
          <w:p w14:paraId="7E69818F" w14:textId="0209DFFB" w:rsidR="00486880" w:rsidRPr="001338C2" w:rsidRDefault="00486880" w:rsidP="000D113F">
            <w:pPr>
              <w:jc w:val="both"/>
              <w:rPr>
                <w:rFonts w:asciiTheme="minorHAnsi" w:hAnsiTheme="minorHAnsi" w:cstheme="minorHAnsi"/>
                <w:sz w:val="16"/>
                <w:szCs w:val="16"/>
              </w:rPr>
            </w:pPr>
            <w:r w:rsidRPr="001338C2">
              <w:rPr>
                <w:rFonts w:asciiTheme="minorHAnsi" w:hAnsiTheme="minorHAnsi" w:cstheme="minorHAnsi"/>
                <w:noProof w:val="0"/>
                <w:color w:val="000000"/>
                <w:sz w:val="16"/>
                <w:szCs w:val="16"/>
              </w:rPr>
              <w:t>S</w:t>
            </w:r>
            <w:r w:rsidR="00B03542">
              <w:rPr>
                <w:rFonts w:asciiTheme="minorHAnsi" w:hAnsiTheme="minorHAnsi" w:cstheme="minorHAnsi"/>
                <w:noProof w:val="0"/>
                <w:color w:val="000000"/>
                <w:sz w:val="16"/>
                <w:szCs w:val="16"/>
              </w:rPr>
              <w:t xml:space="preserve">pecimen </w:t>
            </w:r>
            <w:r w:rsidRPr="001338C2">
              <w:rPr>
                <w:rFonts w:asciiTheme="minorHAnsi" w:hAnsiTheme="minorHAnsi" w:cstheme="minorHAnsi"/>
                <w:noProof w:val="0"/>
                <w:color w:val="000000"/>
                <w:sz w:val="16"/>
                <w:szCs w:val="16"/>
              </w:rPr>
              <w:t>Diluent</w:t>
            </w:r>
            <w:r w:rsidR="005B7AC5">
              <w:rPr>
                <w:rFonts w:asciiTheme="minorHAnsi" w:hAnsiTheme="minorHAnsi" w:cstheme="minorHAnsi"/>
                <w:noProof w:val="0"/>
                <w:color w:val="000000"/>
                <w:sz w:val="16"/>
                <w:szCs w:val="16"/>
              </w:rPr>
              <w:t>:</w:t>
            </w:r>
            <w:r w:rsidRPr="001338C2">
              <w:rPr>
                <w:rFonts w:asciiTheme="minorHAnsi" w:hAnsiTheme="minorHAnsi" w:cstheme="minorHAnsi"/>
                <w:noProof w:val="0"/>
                <w:color w:val="000000"/>
                <w:sz w:val="16"/>
                <w:szCs w:val="16"/>
              </w:rPr>
              <w:t xml:space="preserve"> </w:t>
            </w:r>
            <w:r w:rsidR="00175669">
              <w:rPr>
                <w:rFonts w:asciiTheme="minorHAnsi" w:hAnsiTheme="minorHAnsi" w:cstheme="minorHAnsi"/>
                <w:noProof w:val="0"/>
                <w:color w:val="000000"/>
                <w:sz w:val="16"/>
                <w:szCs w:val="16"/>
              </w:rPr>
              <w:t>A p</w:t>
            </w:r>
            <w:r w:rsidR="005B7AC5" w:rsidRPr="001338C2">
              <w:rPr>
                <w:rFonts w:asciiTheme="minorHAnsi" w:hAnsiTheme="minorHAnsi" w:cstheme="minorHAnsi"/>
                <w:noProof w:val="0"/>
                <w:color w:val="000000"/>
                <w:sz w:val="16"/>
                <w:szCs w:val="16"/>
              </w:rPr>
              <w:t>hosphate-buffered-saline</w:t>
            </w:r>
            <w:r w:rsidR="00175669">
              <w:rPr>
                <w:rFonts w:asciiTheme="minorHAnsi" w:hAnsiTheme="minorHAnsi" w:cstheme="minorHAnsi"/>
                <w:noProof w:val="0"/>
                <w:color w:val="000000"/>
                <w:sz w:val="16"/>
                <w:szCs w:val="16"/>
              </w:rPr>
              <w:t xml:space="preserve"> solution</w:t>
            </w:r>
            <w:r w:rsidR="005B7AC5">
              <w:rPr>
                <w:rFonts w:asciiTheme="minorHAnsi" w:hAnsiTheme="minorHAnsi" w:cstheme="minorHAnsi"/>
                <w:noProof w:val="0"/>
                <w:color w:val="000000"/>
                <w:sz w:val="16"/>
                <w:szCs w:val="16"/>
              </w:rPr>
              <w:t>.</w:t>
            </w:r>
            <w:r w:rsidR="00175669">
              <w:rPr>
                <w:rFonts w:asciiTheme="minorHAnsi" w:hAnsiTheme="minorHAnsi" w:cstheme="minorHAnsi"/>
                <w:noProof w:val="0"/>
                <w:color w:val="000000"/>
                <w:sz w:val="16"/>
                <w:szCs w:val="16"/>
              </w:rPr>
              <w:t xml:space="preserve"> </w:t>
            </w:r>
            <w:r w:rsidR="00B84867">
              <w:rPr>
                <w:rFonts w:asciiTheme="minorHAnsi" w:hAnsiTheme="minorHAnsi" w:cstheme="minorHAnsi"/>
                <w:noProof w:val="0"/>
                <w:color w:val="000000"/>
                <w:sz w:val="16"/>
                <w:szCs w:val="16"/>
              </w:rPr>
              <w:t xml:space="preserve">Vial with white cap containing </w:t>
            </w:r>
            <w:r w:rsidR="00DD5D15">
              <w:rPr>
                <w:rFonts w:asciiTheme="minorHAnsi" w:hAnsiTheme="minorHAnsi" w:cstheme="minorHAnsi"/>
                <w:noProof w:val="0"/>
                <w:color w:val="000000"/>
                <w:sz w:val="16"/>
                <w:szCs w:val="16"/>
              </w:rPr>
              <w:t>450</w:t>
            </w:r>
            <w:r w:rsidR="00DF1FAC">
              <w:rPr>
                <w:rFonts w:asciiTheme="minorHAnsi" w:hAnsiTheme="minorHAnsi" w:cstheme="minorHAnsi"/>
                <w:noProof w:val="0"/>
                <w:color w:val="000000"/>
                <w:sz w:val="16"/>
                <w:szCs w:val="16"/>
              </w:rPr>
              <w:t>µ</w:t>
            </w:r>
            <w:r w:rsidR="00DD5D15">
              <w:rPr>
                <w:rFonts w:asciiTheme="minorHAnsi" w:hAnsiTheme="minorHAnsi" w:cstheme="minorHAnsi"/>
                <w:noProof w:val="0"/>
                <w:color w:val="000000"/>
                <w:sz w:val="16"/>
                <w:szCs w:val="16"/>
              </w:rPr>
              <w:t>L per vial</w:t>
            </w:r>
            <w:r w:rsidRPr="001338C2">
              <w:rPr>
                <w:rFonts w:asciiTheme="minorHAnsi" w:hAnsiTheme="minorHAnsi" w:cstheme="minorHAnsi"/>
                <w:noProof w:val="0"/>
                <w:color w:val="000000"/>
                <w:sz w:val="16"/>
                <w:szCs w:val="16"/>
              </w:rPr>
              <w:t>.</w:t>
            </w:r>
            <w:r>
              <w:rPr>
                <w:rFonts w:asciiTheme="minorHAnsi" w:hAnsiTheme="minorHAnsi" w:cstheme="minorHAnsi"/>
                <w:noProof w:val="0"/>
                <w:color w:val="000000"/>
                <w:sz w:val="16"/>
                <w:szCs w:val="16"/>
              </w:rPr>
              <w:t xml:space="preserve"> </w:t>
            </w:r>
            <w:r w:rsidRPr="001338C2">
              <w:rPr>
                <w:rFonts w:asciiTheme="minorHAnsi" w:hAnsiTheme="minorHAnsi" w:cstheme="minorHAnsi"/>
                <w:noProof w:val="0"/>
                <w:color w:val="000000"/>
                <w:sz w:val="16"/>
                <w:szCs w:val="16"/>
              </w:rPr>
              <w:t>Ready to use</w:t>
            </w:r>
            <w:r w:rsidR="00B84867">
              <w:rPr>
                <w:rFonts w:asciiTheme="minorHAnsi" w:hAnsiTheme="minorHAnsi" w:cstheme="minorHAnsi"/>
                <w:noProof w:val="0"/>
                <w:color w:val="000000"/>
                <w:sz w:val="16"/>
                <w:szCs w:val="16"/>
              </w:rPr>
              <w:t>.</w:t>
            </w:r>
          </w:p>
        </w:tc>
      </w:tr>
    </w:tbl>
    <w:p w14:paraId="674AE13F" w14:textId="77777777" w:rsidR="005B7AC5" w:rsidRPr="000D113F" w:rsidRDefault="005B7AC5" w:rsidP="00C777E7">
      <w:pPr>
        <w:rPr>
          <w:rFonts w:ascii="Calibri" w:hAnsi="Calibri"/>
          <w:sz w:val="6"/>
          <w:szCs w:val="14"/>
        </w:rPr>
      </w:pPr>
    </w:p>
    <w:p w14:paraId="3EB02E2A" w14:textId="77777777" w:rsidR="00C17799" w:rsidRPr="00FF4A51" w:rsidRDefault="00C17799" w:rsidP="001338C2">
      <w:pPr>
        <w:jc w:val="center"/>
        <w:rPr>
          <w:rFonts w:ascii="Calibri" w:hAnsi="Calibri"/>
          <w:b/>
          <w:color w:val="FE9917"/>
          <w:sz w:val="16"/>
          <w:szCs w:val="24"/>
        </w:rPr>
      </w:pPr>
      <w:r w:rsidRPr="00FF4A51">
        <w:rPr>
          <w:rFonts w:ascii="Calibri" w:hAnsi="Calibri"/>
          <w:b/>
          <w:color w:val="FE9917"/>
          <w:szCs w:val="24"/>
        </w:rPr>
        <w:t>PRECAUTIONS</w:t>
      </w:r>
    </w:p>
    <w:p w14:paraId="649F21D2" w14:textId="37340302" w:rsidR="001338C2" w:rsidRPr="00A41E96" w:rsidRDefault="004A7B50" w:rsidP="00DF1FAC">
      <w:pPr>
        <w:pStyle w:val="NormalWeb"/>
        <w:numPr>
          <w:ilvl w:val="0"/>
          <w:numId w:val="10"/>
        </w:numPr>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For </w:t>
      </w:r>
      <w:r w:rsidRPr="004A7B50">
        <w:rPr>
          <w:rFonts w:asciiTheme="minorHAnsi" w:hAnsiTheme="minorHAnsi" w:cstheme="minorHAnsi"/>
          <w:i/>
          <w:iCs/>
          <w:sz w:val="16"/>
          <w:szCs w:val="16"/>
        </w:rPr>
        <w:t>in vitro</w:t>
      </w:r>
      <w:r>
        <w:rPr>
          <w:rFonts w:asciiTheme="minorHAnsi" w:hAnsiTheme="minorHAnsi" w:cstheme="minorHAnsi"/>
          <w:sz w:val="16"/>
          <w:szCs w:val="16"/>
        </w:rPr>
        <w:t xml:space="preserve"> diagnostic use only</w:t>
      </w:r>
      <w:r w:rsidR="006A504B" w:rsidRPr="00A41E96">
        <w:rPr>
          <w:rFonts w:asciiTheme="minorHAnsi" w:hAnsiTheme="minorHAnsi" w:cstheme="minorHAnsi"/>
          <w:sz w:val="16"/>
          <w:szCs w:val="16"/>
        </w:rPr>
        <w:t>.</w:t>
      </w:r>
    </w:p>
    <w:p w14:paraId="47E16A41" w14:textId="77777777" w:rsidR="00C17799" w:rsidRPr="00A41E96" w:rsidRDefault="00C17799" w:rsidP="00DF1FAC">
      <w:pPr>
        <w:pStyle w:val="ListParagraph"/>
        <w:numPr>
          <w:ilvl w:val="0"/>
          <w:numId w:val="10"/>
        </w:numPr>
        <w:jc w:val="both"/>
        <w:rPr>
          <w:rFonts w:asciiTheme="minorHAnsi" w:hAnsiTheme="minorHAnsi" w:cstheme="minorHAnsi"/>
          <w:sz w:val="16"/>
          <w:szCs w:val="16"/>
        </w:rPr>
      </w:pPr>
      <w:r w:rsidRPr="00A41E96">
        <w:rPr>
          <w:rFonts w:asciiTheme="minorHAnsi" w:hAnsiTheme="minorHAnsi" w:cstheme="minorHAnsi"/>
          <w:sz w:val="16"/>
          <w:szCs w:val="16"/>
        </w:rPr>
        <w:t>Follow normal precautions exercised i</w:t>
      </w:r>
      <w:r w:rsidR="007B0901" w:rsidRPr="00A41E96">
        <w:rPr>
          <w:rFonts w:asciiTheme="minorHAnsi" w:hAnsiTheme="minorHAnsi" w:cstheme="minorHAnsi"/>
          <w:sz w:val="16"/>
          <w:szCs w:val="16"/>
        </w:rPr>
        <w:t>n handling laboratory reagents.</w:t>
      </w:r>
      <w:r w:rsidRPr="00A41E96">
        <w:rPr>
          <w:rFonts w:asciiTheme="minorHAnsi" w:hAnsiTheme="minorHAnsi" w:cstheme="minorHAnsi"/>
          <w:sz w:val="16"/>
          <w:szCs w:val="16"/>
        </w:rPr>
        <w:t xml:space="preserve"> In case of contact with eyes, rinse immediately with plenty of</w:t>
      </w:r>
      <w:r w:rsidR="007B0901" w:rsidRPr="00A41E96">
        <w:rPr>
          <w:rFonts w:asciiTheme="minorHAnsi" w:hAnsiTheme="minorHAnsi" w:cstheme="minorHAnsi"/>
          <w:sz w:val="16"/>
          <w:szCs w:val="16"/>
        </w:rPr>
        <w:t xml:space="preserve"> water and seek medical advice.</w:t>
      </w:r>
      <w:r w:rsidRPr="00A41E96">
        <w:rPr>
          <w:rFonts w:asciiTheme="minorHAnsi" w:hAnsiTheme="minorHAnsi" w:cstheme="minorHAnsi"/>
          <w:sz w:val="16"/>
          <w:szCs w:val="16"/>
        </w:rPr>
        <w:t xml:space="preserve"> Wear suitable protective clothing, gloves, and eye/face </w:t>
      </w:r>
      <w:r w:rsidR="007B0901" w:rsidRPr="00A41E96">
        <w:rPr>
          <w:rFonts w:asciiTheme="minorHAnsi" w:hAnsiTheme="minorHAnsi" w:cstheme="minorHAnsi"/>
          <w:sz w:val="16"/>
          <w:szCs w:val="16"/>
        </w:rPr>
        <w:t xml:space="preserve">protection. Do not breathe vapor. </w:t>
      </w:r>
      <w:r w:rsidRPr="00A41E96">
        <w:rPr>
          <w:rFonts w:asciiTheme="minorHAnsi" w:hAnsiTheme="minorHAnsi" w:cstheme="minorHAnsi"/>
          <w:sz w:val="16"/>
          <w:szCs w:val="16"/>
        </w:rPr>
        <w:t>Dispose of waste observing all local, state, and federal laws.</w:t>
      </w:r>
    </w:p>
    <w:p w14:paraId="2DB607D8" w14:textId="77777777" w:rsidR="00C17799" w:rsidRDefault="00C17799" w:rsidP="00DF1FAC">
      <w:pPr>
        <w:pStyle w:val="ListParagraph"/>
        <w:numPr>
          <w:ilvl w:val="0"/>
          <w:numId w:val="10"/>
        </w:numPr>
        <w:jc w:val="both"/>
        <w:rPr>
          <w:rFonts w:ascii="Calibri" w:hAnsi="Calibri"/>
          <w:sz w:val="16"/>
          <w:szCs w:val="16"/>
        </w:rPr>
      </w:pPr>
      <w:r w:rsidRPr="00A41E96">
        <w:rPr>
          <w:rFonts w:asciiTheme="minorHAnsi" w:hAnsiTheme="minorHAnsi" w:cstheme="minorHAnsi"/>
          <w:sz w:val="16"/>
          <w:szCs w:val="16"/>
        </w:rPr>
        <w:t xml:space="preserve">The </w:t>
      </w:r>
      <w:r w:rsidR="001338C2" w:rsidRPr="00A41E96">
        <w:rPr>
          <w:rFonts w:asciiTheme="minorHAnsi" w:hAnsiTheme="minorHAnsi" w:cstheme="minorHAnsi"/>
          <w:sz w:val="16"/>
          <w:szCs w:val="16"/>
        </w:rPr>
        <w:t>membrane</w:t>
      </w:r>
      <w:r w:rsidR="001338C2">
        <w:rPr>
          <w:rFonts w:ascii="Calibri" w:hAnsi="Calibri"/>
          <w:sz w:val="16"/>
          <w:szCs w:val="16"/>
        </w:rPr>
        <w:t xml:space="preserve"> of the </w:t>
      </w:r>
      <w:r w:rsidR="00420C01">
        <w:rPr>
          <w:rFonts w:ascii="Calibri" w:hAnsi="Calibri"/>
          <w:sz w:val="16"/>
          <w:szCs w:val="16"/>
        </w:rPr>
        <w:t>T</w:t>
      </w:r>
      <w:r w:rsidR="001338C2">
        <w:rPr>
          <w:rFonts w:ascii="Calibri" w:hAnsi="Calibri"/>
          <w:sz w:val="16"/>
          <w:szCs w:val="16"/>
        </w:rPr>
        <w:t xml:space="preserve">est </w:t>
      </w:r>
      <w:r w:rsidR="00420C01">
        <w:rPr>
          <w:rFonts w:ascii="Calibri" w:hAnsi="Calibri"/>
          <w:sz w:val="16"/>
          <w:szCs w:val="16"/>
        </w:rPr>
        <w:t>C</w:t>
      </w:r>
      <w:r w:rsidR="001338C2">
        <w:rPr>
          <w:rFonts w:ascii="Calibri" w:hAnsi="Calibri"/>
          <w:sz w:val="16"/>
          <w:szCs w:val="16"/>
        </w:rPr>
        <w:t>assette does</w:t>
      </w:r>
      <w:r w:rsidR="007B0901" w:rsidRPr="00FF4A51">
        <w:rPr>
          <w:rFonts w:ascii="Calibri" w:hAnsi="Calibri"/>
          <w:sz w:val="16"/>
          <w:szCs w:val="16"/>
        </w:rPr>
        <w:t xml:space="preserve"> not contain viable organisms. </w:t>
      </w:r>
      <w:r w:rsidRPr="00FF4A51">
        <w:rPr>
          <w:rFonts w:ascii="Calibri" w:hAnsi="Calibri"/>
          <w:sz w:val="16"/>
          <w:szCs w:val="16"/>
        </w:rPr>
        <w:t xml:space="preserve">However, consider the </w:t>
      </w:r>
      <w:r w:rsidR="001338C2">
        <w:rPr>
          <w:rFonts w:ascii="Calibri" w:hAnsi="Calibri"/>
          <w:sz w:val="16"/>
          <w:szCs w:val="16"/>
        </w:rPr>
        <w:t>device</w:t>
      </w:r>
      <w:r w:rsidRPr="00FF4A51">
        <w:rPr>
          <w:rFonts w:ascii="Calibri" w:hAnsi="Calibri"/>
          <w:sz w:val="16"/>
          <w:szCs w:val="16"/>
        </w:rPr>
        <w:t xml:space="preserve"> </w:t>
      </w:r>
      <w:r w:rsidRPr="00FF4A51">
        <w:rPr>
          <w:rFonts w:ascii="Calibri" w:hAnsi="Calibri"/>
          <w:b/>
          <w:sz w:val="16"/>
          <w:szCs w:val="16"/>
        </w:rPr>
        <w:t>potentially biohazardous materials</w:t>
      </w:r>
      <w:r w:rsidRPr="00FF4A51">
        <w:rPr>
          <w:rFonts w:ascii="Calibri" w:hAnsi="Calibri"/>
          <w:sz w:val="16"/>
          <w:szCs w:val="16"/>
        </w:rPr>
        <w:t xml:space="preserve"> and handle accordingly.</w:t>
      </w:r>
    </w:p>
    <w:p w14:paraId="3B57C734" w14:textId="77777777" w:rsidR="00176B96" w:rsidRPr="00FF4A51" w:rsidRDefault="00176B96" w:rsidP="00DF1FAC">
      <w:pPr>
        <w:pStyle w:val="ListParagraph"/>
        <w:numPr>
          <w:ilvl w:val="0"/>
          <w:numId w:val="10"/>
        </w:numPr>
        <w:jc w:val="both"/>
        <w:rPr>
          <w:rFonts w:ascii="Calibri" w:hAnsi="Calibri"/>
          <w:sz w:val="16"/>
          <w:szCs w:val="16"/>
        </w:rPr>
      </w:pPr>
      <w:r>
        <w:rPr>
          <w:rFonts w:ascii="Calibri" w:hAnsi="Calibri"/>
          <w:sz w:val="16"/>
          <w:szCs w:val="16"/>
        </w:rPr>
        <w:t xml:space="preserve">The </w:t>
      </w:r>
      <w:r w:rsidR="00420C01">
        <w:rPr>
          <w:rFonts w:ascii="Calibri" w:hAnsi="Calibri"/>
          <w:sz w:val="16"/>
          <w:szCs w:val="16"/>
        </w:rPr>
        <w:t>T</w:t>
      </w:r>
      <w:r>
        <w:rPr>
          <w:rFonts w:ascii="Calibri" w:hAnsi="Calibri"/>
          <w:sz w:val="16"/>
          <w:szCs w:val="16"/>
        </w:rPr>
        <w:t xml:space="preserve">est </w:t>
      </w:r>
      <w:r w:rsidR="00420C01">
        <w:rPr>
          <w:rFonts w:ascii="Calibri" w:hAnsi="Calibri"/>
          <w:sz w:val="16"/>
          <w:szCs w:val="16"/>
        </w:rPr>
        <w:t xml:space="preserve">Cassette </w:t>
      </w:r>
      <w:r>
        <w:rPr>
          <w:rFonts w:ascii="Calibri" w:hAnsi="Calibri"/>
          <w:sz w:val="16"/>
          <w:szCs w:val="16"/>
        </w:rPr>
        <w:t>should remain in the sealed pouch until use.</w:t>
      </w:r>
    </w:p>
    <w:p w14:paraId="3181F8A6" w14:textId="77777777" w:rsidR="001338C2" w:rsidRDefault="00176B96" w:rsidP="00DF1FAC">
      <w:pPr>
        <w:pStyle w:val="ListParagraph"/>
        <w:numPr>
          <w:ilvl w:val="0"/>
          <w:numId w:val="10"/>
        </w:numPr>
        <w:jc w:val="both"/>
        <w:rPr>
          <w:rFonts w:ascii="Calibri" w:hAnsi="Calibri"/>
          <w:sz w:val="16"/>
          <w:szCs w:val="16"/>
        </w:rPr>
      </w:pPr>
      <w:r>
        <w:rPr>
          <w:rFonts w:ascii="Calibri" w:hAnsi="Calibri"/>
          <w:sz w:val="16"/>
          <w:szCs w:val="16"/>
        </w:rPr>
        <w:t xml:space="preserve">Optimal assay performance requires strict adherence to the assay procedure outlined in this product insert. Any deviation from this assay procedure may lead to aberrant results. </w:t>
      </w:r>
      <w:r w:rsidR="00C17799" w:rsidRPr="001338C2">
        <w:rPr>
          <w:rFonts w:ascii="Calibri" w:hAnsi="Calibri"/>
          <w:sz w:val="16"/>
          <w:szCs w:val="16"/>
        </w:rPr>
        <w:t xml:space="preserve">Adherence to the specified time and temperature of incubations is </w:t>
      </w:r>
      <w:r w:rsidR="007B0901" w:rsidRPr="001338C2">
        <w:rPr>
          <w:rFonts w:ascii="Calibri" w:hAnsi="Calibri"/>
          <w:sz w:val="16"/>
          <w:szCs w:val="16"/>
        </w:rPr>
        <w:t>essential for accurate results.</w:t>
      </w:r>
      <w:r w:rsidR="00C17799" w:rsidRPr="001338C2">
        <w:rPr>
          <w:rFonts w:ascii="Calibri" w:hAnsi="Calibri"/>
          <w:sz w:val="16"/>
          <w:szCs w:val="16"/>
        </w:rPr>
        <w:t xml:space="preserve"> </w:t>
      </w:r>
      <w:r w:rsidR="00C17799" w:rsidRPr="001338C2">
        <w:rPr>
          <w:rFonts w:ascii="Calibri" w:hAnsi="Calibri"/>
          <w:b/>
          <w:sz w:val="16"/>
          <w:szCs w:val="16"/>
        </w:rPr>
        <w:t>All reagents must be allowed to reach room temperature (20 - 25</w:t>
      </w:r>
      <w:r w:rsidR="00C17799" w:rsidRPr="00FF4A51">
        <w:rPr>
          <w:b/>
          <w:sz w:val="16"/>
          <w:szCs w:val="16"/>
        </w:rPr>
        <w:sym w:font="Symbol" w:char="F0B0"/>
      </w:r>
      <w:r w:rsidR="00C17799" w:rsidRPr="001338C2">
        <w:rPr>
          <w:rFonts w:ascii="Calibri" w:hAnsi="Calibri"/>
          <w:b/>
          <w:sz w:val="16"/>
          <w:szCs w:val="16"/>
        </w:rPr>
        <w:t>C) before starting the assay</w:t>
      </w:r>
      <w:r w:rsidR="007B0901" w:rsidRPr="001338C2">
        <w:rPr>
          <w:rFonts w:ascii="Calibri" w:hAnsi="Calibri"/>
          <w:sz w:val="16"/>
          <w:szCs w:val="16"/>
        </w:rPr>
        <w:t>.</w:t>
      </w:r>
      <w:r w:rsidR="00C17799" w:rsidRPr="001338C2">
        <w:rPr>
          <w:rFonts w:ascii="Calibri" w:hAnsi="Calibri"/>
          <w:sz w:val="16"/>
          <w:szCs w:val="16"/>
        </w:rPr>
        <w:t xml:space="preserve"> </w:t>
      </w:r>
    </w:p>
    <w:p w14:paraId="622CBB37"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Dilution or adulteration of these reagents may generate erroneous results.</w:t>
      </w:r>
    </w:p>
    <w:p w14:paraId="69170EAF"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Do not use reagents from other sources or manufacturers.</w:t>
      </w:r>
    </w:p>
    <w:p w14:paraId="349B4A62" w14:textId="77777777" w:rsidR="00C17799" w:rsidRPr="00FF4A51" w:rsidRDefault="007B0901" w:rsidP="00DF1FAC">
      <w:pPr>
        <w:pStyle w:val="ListParagraph"/>
        <w:numPr>
          <w:ilvl w:val="0"/>
          <w:numId w:val="10"/>
        </w:numPr>
        <w:jc w:val="both"/>
        <w:rPr>
          <w:rFonts w:ascii="Calibri" w:hAnsi="Calibri"/>
          <w:sz w:val="16"/>
          <w:szCs w:val="16"/>
        </w:rPr>
      </w:pPr>
      <w:r w:rsidRPr="00FF4A51">
        <w:rPr>
          <w:rFonts w:ascii="Calibri" w:hAnsi="Calibri"/>
          <w:sz w:val="16"/>
          <w:szCs w:val="16"/>
        </w:rPr>
        <w:t xml:space="preserve">Never pipette by mouth. </w:t>
      </w:r>
      <w:r w:rsidR="00C17799" w:rsidRPr="00FF4A51">
        <w:rPr>
          <w:rFonts w:ascii="Calibri" w:hAnsi="Calibri"/>
          <w:sz w:val="16"/>
          <w:szCs w:val="16"/>
        </w:rPr>
        <w:t>Avoid contact of reagents and patient specimens with skin and mucous membranes.</w:t>
      </w:r>
    </w:p>
    <w:p w14:paraId="44816047"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Avoid microbial contamination of reagents. Incorrect results may occur.</w:t>
      </w:r>
    </w:p>
    <w:p w14:paraId="325752FE"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Cross contamination of reagents and/or samples could cause erroneous results.</w:t>
      </w:r>
    </w:p>
    <w:p w14:paraId="5B17B3E3"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Avoid splashing or generation of aerosols.</w:t>
      </w:r>
    </w:p>
    <w:p w14:paraId="375CEE99"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Do not expose reagents to strong light during storage or incubation.</w:t>
      </w:r>
    </w:p>
    <w:p w14:paraId="033A22FA" w14:textId="77777777" w:rsidR="00C17799" w:rsidRPr="00FF4A51"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 xml:space="preserve">Allowing the </w:t>
      </w:r>
      <w:r w:rsidR="00F70F37">
        <w:rPr>
          <w:rFonts w:ascii="Calibri" w:hAnsi="Calibri"/>
          <w:sz w:val="16"/>
          <w:szCs w:val="16"/>
        </w:rPr>
        <w:t>T</w:t>
      </w:r>
      <w:r w:rsidR="002937F4">
        <w:rPr>
          <w:rFonts w:ascii="Calibri" w:hAnsi="Calibri"/>
          <w:sz w:val="16"/>
          <w:szCs w:val="16"/>
        </w:rPr>
        <w:t xml:space="preserve">est </w:t>
      </w:r>
      <w:r w:rsidR="00F70F37">
        <w:rPr>
          <w:rFonts w:ascii="Calibri" w:hAnsi="Calibri"/>
          <w:sz w:val="16"/>
          <w:szCs w:val="16"/>
        </w:rPr>
        <w:t>C</w:t>
      </w:r>
      <w:r w:rsidR="002937F4">
        <w:rPr>
          <w:rFonts w:ascii="Calibri" w:hAnsi="Calibri"/>
          <w:sz w:val="16"/>
          <w:szCs w:val="16"/>
        </w:rPr>
        <w:t>assette</w:t>
      </w:r>
      <w:r w:rsidRPr="00FF4A51">
        <w:rPr>
          <w:rFonts w:ascii="Calibri" w:hAnsi="Calibri"/>
          <w:sz w:val="16"/>
          <w:szCs w:val="16"/>
        </w:rPr>
        <w:t xml:space="preserve"> to equilibrate to room temperature prior to opening the protective envelope will protect the wells from condensation.</w:t>
      </w:r>
    </w:p>
    <w:p w14:paraId="685C778E" w14:textId="77777777" w:rsidR="00C17799" w:rsidRDefault="00C17799" w:rsidP="00DF1FAC">
      <w:pPr>
        <w:pStyle w:val="ListParagraph"/>
        <w:numPr>
          <w:ilvl w:val="0"/>
          <w:numId w:val="10"/>
        </w:numPr>
        <w:jc w:val="both"/>
        <w:rPr>
          <w:rFonts w:ascii="Calibri" w:hAnsi="Calibri"/>
          <w:sz w:val="16"/>
          <w:szCs w:val="16"/>
        </w:rPr>
      </w:pPr>
      <w:r w:rsidRPr="00FF4A51">
        <w:rPr>
          <w:rFonts w:ascii="Calibri" w:hAnsi="Calibri"/>
          <w:sz w:val="16"/>
          <w:szCs w:val="16"/>
        </w:rPr>
        <w:t>Do not expose any of the reactive reagents to bleach-containing solutions or to any strong odors fr</w:t>
      </w:r>
      <w:r w:rsidR="007B0901" w:rsidRPr="00FF4A51">
        <w:rPr>
          <w:rFonts w:ascii="Calibri" w:hAnsi="Calibri"/>
          <w:sz w:val="16"/>
          <w:szCs w:val="16"/>
        </w:rPr>
        <w:t>om bleach-containing solutions.</w:t>
      </w:r>
      <w:r w:rsidRPr="00FF4A51">
        <w:rPr>
          <w:rFonts w:ascii="Calibri" w:hAnsi="Calibri"/>
          <w:sz w:val="16"/>
          <w:szCs w:val="16"/>
        </w:rPr>
        <w:t xml:space="preserve"> Trace amounts of bleach (sodium hypochlorite) may destroy the biological activity of many of the reactive reagents within this Test System.</w:t>
      </w:r>
    </w:p>
    <w:p w14:paraId="3E637F45" w14:textId="77777777" w:rsidR="00176B96" w:rsidRPr="00FF4A51" w:rsidRDefault="00176B96" w:rsidP="00DF1FAC">
      <w:pPr>
        <w:pStyle w:val="ListParagraph"/>
        <w:numPr>
          <w:ilvl w:val="0"/>
          <w:numId w:val="10"/>
        </w:numPr>
        <w:jc w:val="both"/>
        <w:rPr>
          <w:rFonts w:ascii="Calibri" w:hAnsi="Calibri"/>
          <w:sz w:val="16"/>
          <w:szCs w:val="16"/>
        </w:rPr>
      </w:pPr>
      <w:r>
        <w:rPr>
          <w:rFonts w:ascii="Calibri" w:hAnsi="Calibri"/>
          <w:sz w:val="16"/>
          <w:szCs w:val="16"/>
        </w:rPr>
        <w:t xml:space="preserve">The </w:t>
      </w:r>
      <w:r w:rsidR="00F70F37">
        <w:rPr>
          <w:rFonts w:ascii="Calibri" w:hAnsi="Calibri"/>
          <w:sz w:val="16"/>
          <w:szCs w:val="16"/>
        </w:rPr>
        <w:t>L</w:t>
      </w:r>
      <w:r>
        <w:rPr>
          <w:rFonts w:ascii="Calibri" w:hAnsi="Calibri"/>
          <w:sz w:val="16"/>
          <w:szCs w:val="16"/>
        </w:rPr>
        <w:t xml:space="preserve">ancet, </w:t>
      </w:r>
      <w:r w:rsidR="00F70F37">
        <w:rPr>
          <w:rFonts w:ascii="Calibri" w:hAnsi="Calibri"/>
          <w:sz w:val="16"/>
          <w:szCs w:val="16"/>
        </w:rPr>
        <w:t>C</w:t>
      </w:r>
      <w:r>
        <w:rPr>
          <w:rFonts w:ascii="Calibri" w:hAnsi="Calibri"/>
          <w:sz w:val="16"/>
          <w:szCs w:val="16"/>
        </w:rPr>
        <w:t xml:space="preserve">apillary </w:t>
      </w:r>
      <w:r w:rsidR="00F70F37">
        <w:rPr>
          <w:rFonts w:ascii="Calibri" w:hAnsi="Calibri"/>
          <w:sz w:val="16"/>
          <w:szCs w:val="16"/>
        </w:rPr>
        <w:t>D</w:t>
      </w:r>
      <w:r>
        <w:rPr>
          <w:rFonts w:ascii="Calibri" w:hAnsi="Calibri"/>
          <w:sz w:val="16"/>
          <w:szCs w:val="16"/>
        </w:rPr>
        <w:t xml:space="preserve">ispenser and/or </w:t>
      </w:r>
      <w:r w:rsidR="00F70F37">
        <w:rPr>
          <w:rFonts w:ascii="Calibri" w:hAnsi="Calibri"/>
          <w:sz w:val="16"/>
          <w:szCs w:val="16"/>
        </w:rPr>
        <w:t>T</w:t>
      </w:r>
      <w:r>
        <w:rPr>
          <w:rFonts w:ascii="Calibri" w:hAnsi="Calibri"/>
          <w:sz w:val="16"/>
          <w:szCs w:val="16"/>
        </w:rPr>
        <w:t xml:space="preserve">est </w:t>
      </w:r>
      <w:r w:rsidR="00F70F37">
        <w:rPr>
          <w:rFonts w:ascii="Calibri" w:hAnsi="Calibri"/>
          <w:sz w:val="16"/>
          <w:szCs w:val="16"/>
        </w:rPr>
        <w:t>C</w:t>
      </w:r>
      <w:r>
        <w:rPr>
          <w:rFonts w:ascii="Calibri" w:hAnsi="Calibri"/>
          <w:sz w:val="16"/>
          <w:szCs w:val="16"/>
        </w:rPr>
        <w:t>assette should be discarded in a proper biohazard container after use.</w:t>
      </w:r>
    </w:p>
    <w:p w14:paraId="053F8DA2" w14:textId="77777777" w:rsidR="00FB4620" w:rsidRPr="00DF1FAC" w:rsidRDefault="00FB4620" w:rsidP="00DF1FAC">
      <w:pPr>
        <w:jc w:val="center"/>
        <w:rPr>
          <w:rFonts w:ascii="Calibri" w:hAnsi="Calibri"/>
          <w:b/>
          <w:color w:val="FE9917"/>
          <w:sz w:val="8"/>
          <w:szCs w:val="8"/>
        </w:rPr>
      </w:pPr>
    </w:p>
    <w:p w14:paraId="7012A779" w14:textId="77777777" w:rsidR="000D113F" w:rsidRDefault="00C17799" w:rsidP="00DF1FAC">
      <w:pPr>
        <w:jc w:val="center"/>
        <w:rPr>
          <w:rFonts w:ascii="Calibri" w:hAnsi="Calibri"/>
          <w:b/>
          <w:color w:val="FE9917"/>
          <w:szCs w:val="24"/>
        </w:rPr>
        <w:sectPr w:rsidR="000D113F" w:rsidSect="000D113F">
          <w:footerReference w:type="default" r:id="rId9"/>
          <w:footnotePr>
            <w:numFmt w:val="lowerRoman"/>
          </w:footnotePr>
          <w:endnotePr>
            <w:numFmt w:val="decimal"/>
          </w:endnotePr>
          <w:type w:val="continuous"/>
          <w:pgSz w:w="12240" w:h="15840" w:code="1"/>
          <w:pgMar w:top="547" w:right="720" w:bottom="630" w:left="720" w:header="144" w:footer="462" w:gutter="0"/>
          <w:cols w:space="720"/>
          <w:noEndnote/>
          <w:docGrid w:linePitch="360"/>
        </w:sectPr>
      </w:pPr>
      <w:r w:rsidRPr="00FF4A51">
        <w:rPr>
          <w:rFonts w:ascii="Calibri" w:hAnsi="Calibri"/>
          <w:b/>
          <w:color w:val="FE9917"/>
          <w:szCs w:val="24"/>
        </w:rPr>
        <w:t>MATERIALS REQUIRED BUT NOT PROVIDED</w:t>
      </w:r>
    </w:p>
    <w:p w14:paraId="2213FF38" w14:textId="75522AB7" w:rsidR="00955A1F" w:rsidRPr="00955A1F" w:rsidRDefault="00955A1F" w:rsidP="00DF1FAC">
      <w:pPr>
        <w:pStyle w:val="ListParagraph"/>
        <w:numPr>
          <w:ilvl w:val="0"/>
          <w:numId w:val="2"/>
        </w:numPr>
        <w:tabs>
          <w:tab w:val="clear" w:pos="720"/>
        </w:tabs>
        <w:ind w:left="360"/>
        <w:rPr>
          <w:rFonts w:ascii="Calibri" w:hAnsi="Calibri"/>
          <w:sz w:val="16"/>
          <w:szCs w:val="16"/>
        </w:rPr>
      </w:pPr>
      <w:r w:rsidRPr="00955A1F">
        <w:rPr>
          <w:rFonts w:ascii="Calibri" w:hAnsi="Calibri"/>
          <w:sz w:val="16"/>
          <w:szCs w:val="16"/>
        </w:rPr>
        <w:t>Laboratory timer to monitor the incubation step.</w:t>
      </w:r>
    </w:p>
    <w:p w14:paraId="66E37B9A" w14:textId="3CD89BA6" w:rsidR="00955A1F" w:rsidRPr="00955A1F" w:rsidRDefault="00955A1F" w:rsidP="00DF1FAC">
      <w:pPr>
        <w:pStyle w:val="ListParagraph"/>
        <w:numPr>
          <w:ilvl w:val="0"/>
          <w:numId w:val="2"/>
        </w:numPr>
        <w:tabs>
          <w:tab w:val="clear" w:pos="720"/>
        </w:tabs>
        <w:ind w:left="360"/>
        <w:rPr>
          <w:rFonts w:ascii="Calibri" w:hAnsi="Calibri"/>
          <w:sz w:val="16"/>
          <w:szCs w:val="16"/>
        </w:rPr>
      </w:pPr>
      <w:r w:rsidRPr="00955A1F">
        <w:rPr>
          <w:rFonts w:ascii="Calibri" w:hAnsi="Calibri"/>
          <w:sz w:val="16"/>
          <w:szCs w:val="16"/>
        </w:rPr>
        <w:t>Alcohol wipe.</w:t>
      </w:r>
    </w:p>
    <w:p w14:paraId="5CD81102" w14:textId="62850E76" w:rsidR="00955A1F" w:rsidRDefault="00955A1F" w:rsidP="00955A1F">
      <w:pPr>
        <w:pStyle w:val="ListParagraph"/>
        <w:numPr>
          <w:ilvl w:val="0"/>
          <w:numId w:val="2"/>
        </w:numPr>
        <w:tabs>
          <w:tab w:val="clear" w:pos="720"/>
        </w:tabs>
        <w:ind w:left="360"/>
        <w:rPr>
          <w:rFonts w:ascii="Calibri" w:hAnsi="Calibri"/>
          <w:sz w:val="16"/>
          <w:szCs w:val="16"/>
        </w:rPr>
      </w:pPr>
      <w:r w:rsidRPr="00955A1F">
        <w:rPr>
          <w:rFonts w:ascii="Calibri" w:hAnsi="Calibri"/>
          <w:sz w:val="16"/>
          <w:szCs w:val="16"/>
        </w:rPr>
        <w:t>Sterile gauze or  similar wipe.</w:t>
      </w:r>
    </w:p>
    <w:p w14:paraId="2588BA35" w14:textId="466C4B07" w:rsidR="00DD5D15" w:rsidRPr="00955A1F" w:rsidRDefault="00DD5D15" w:rsidP="00955A1F">
      <w:pPr>
        <w:pStyle w:val="ListParagraph"/>
        <w:numPr>
          <w:ilvl w:val="0"/>
          <w:numId w:val="2"/>
        </w:numPr>
        <w:tabs>
          <w:tab w:val="clear" w:pos="720"/>
        </w:tabs>
        <w:ind w:left="360"/>
        <w:rPr>
          <w:rFonts w:ascii="Calibri" w:hAnsi="Calibri"/>
          <w:sz w:val="16"/>
          <w:szCs w:val="16"/>
        </w:rPr>
      </w:pPr>
      <w:r>
        <w:rPr>
          <w:rFonts w:ascii="Calibri" w:hAnsi="Calibri"/>
          <w:sz w:val="16"/>
          <w:szCs w:val="16"/>
        </w:rPr>
        <w:t>Lancet</w:t>
      </w:r>
      <w:r w:rsidR="000D113F">
        <w:rPr>
          <w:rFonts w:ascii="Calibri" w:hAnsi="Calibri"/>
          <w:sz w:val="16"/>
          <w:szCs w:val="16"/>
        </w:rPr>
        <w:t>.</w:t>
      </w:r>
    </w:p>
    <w:p w14:paraId="53F9BC22" w14:textId="57E7BB1B" w:rsidR="00DD5D15" w:rsidRDefault="00DD5D15" w:rsidP="00955A1F">
      <w:pPr>
        <w:pStyle w:val="ListParagraph"/>
        <w:numPr>
          <w:ilvl w:val="0"/>
          <w:numId w:val="2"/>
        </w:numPr>
        <w:tabs>
          <w:tab w:val="clear" w:pos="720"/>
        </w:tabs>
        <w:ind w:left="360"/>
        <w:rPr>
          <w:rFonts w:ascii="Calibri" w:hAnsi="Calibri"/>
          <w:sz w:val="16"/>
          <w:szCs w:val="16"/>
        </w:rPr>
      </w:pPr>
      <w:r>
        <w:rPr>
          <w:rFonts w:ascii="Calibri" w:hAnsi="Calibri"/>
          <w:sz w:val="16"/>
          <w:szCs w:val="16"/>
        </w:rPr>
        <w:t>65</w:t>
      </w:r>
      <w:r w:rsidR="000D113F">
        <w:rPr>
          <w:rFonts w:ascii="Calibri" w:hAnsi="Calibri" w:cs="Calibri"/>
          <w:sz w:val="16"/>
          <w:szCs w:val="16"/>
        </w:rPr>
        <w:t>µ</w:t>
      </w:r>
      <w:r>
        <w:rPr>
          <w:rFonts w:ascii="Calibri" w:hAnsi="Calibri"/>
          <w:sz w:val="16"/>
          <w:szCs w:val="16"/>
        </w:rPr>
        <w:t>L pipette or equivalent dispenser</w:t>
      </w:r>
      <w:r w:rsidR="000D113F">
        <w:rPr>
          <w:rFonts w:ascii="Calibri" w:hAnsi="Calibri"/>
          <w:sz w:val="16"/>
          <w:szCs w:val="16"/>
        </w:rPr>
        <w:t>.</w:t>
      </w:r>
    </w:p>
    <w:p w14:paraId="74B83BF2" w14:textId="0A17F409" w:rsidR="00955A1F" w:rsidRPr="00955A1F" w:rsidRDefault="00955A1F" w:rsidP="00955A1F">
      <w:pPr>
        <w:pStyle w:val="ListParagraph"/>
        <w:numPr>
          <w:ilvl w:val="0"/>
          <w:numId w:val="2"/>
        </w:numPr>
        <w:tabs>
          <w:tab w:val="clear" w:pos="720"/>
        </w:tabs>
        <w:ind w:left="360"/>
        <w:rPr>
          <w:rFonts w:ascii="Calibri" w:hAnsi="Calibri"/>
          <w:sz w:val="16"/>
          <w:szCs w:val="16"/>
        </w:rPr>
      </w:pPr>
      <w:r w:rsidRPr="00955A1F">
        <w:rPr>
          <w:rFonts w:ascii="Calibri" w:hAnsi="Calibri"/>
          <w:sz w:val="16"/>
          <w:szCs w:val="16"/>
        </w:rPr>
        <w:t>Small adhesive bandages.</w:t>
      </w:r>
    </w:p>
    <w:p w14:paraId="762D7503" w14:textId="013D2EC4" w:rsidR="00955A1F" w:rsidRPr="00955A1F" w:rsidRDefault="00955A1F" w:rsidP="00955A1F">
      <w:pPr>
        <w:pStyle w:val="ListParagraph"/>
        <w:numPr>
          <w:ilvl w:val="0"/>
          <w:numId w:val="2"/>
        </w:numPr>
        <w:tabs>
          <w:tab w:val="clear" w:pos="720"/>
        </w:tabs>
        <w:ind w:left="360"/>
        <w:rPr>
          <w:rFonts w:ascii="Calibri" w:hAnsi="Calibri"/>
          <w:sz w:val="16"/>
          <w:szCs w:val="16"/>
        </w:rPr>
      </w:pPr>
      <w:r w:rsidRPr="00955A1F">
        <w:rPr>
          <w:rFonts w:ascii="Calibri" w:hAnsi="Calibri"/>
          <w:sz w:val="16"/>
          <w:szCs w:val="16"/>
        </w:rPr>
        <w:t>Sharps container.</w:t>
      </w:r>
    </w:p>
    <w:p w14:paraId="4B46CF01" w14:textId="43871BB7" w:rsidR="005F0B2D" w:rsidRPr="000D113F" w:rsidRDefault="00955A1F" w:rsidP="000D113F">
      <w:pPr>
        <w:pStyle w:val="ListParagraph"/>
        <w:numPr>
          <w:ilvl w:val="0"/>
          <w:numId w:val="2"/>
        </w:numPr>
        <w:tabs>
          <w:tab w:val="clear" w:pos="720"/>
        </w:tabs>
        <w:ind w:left="360"/>
        <w:rPr>
          <w:rFonts w:ascii="Calibri" w:hAnsi="Calibri"/>
          <w:sz w:val="16"/>
          <w:szCs w:val="16"/>
        </w:rPr>
      </w:pPr>
      <w:r w:rsidRPr="000D113F">
        <w:rPr>
          <w:rFonts w:ascii="Calibri" w:hAnsi="Calibri"/>
          <w:sz w:val="16"/>
          <w:szCs w:val="16"/>
        </w:rPr>
        <w:t>Biohazardous waste container</w:t>
      </w:r>
      <w:r w:rsidR="000D113F">
        <w:rPr>
          <w:rFonts w:ascii="Calibri" w:hAnsi="Calibri"/>
          <w:sz w:val="16"/>
          <w:szCs w:val="16"/>
        </w:rPr>
        <w:t>.</w:t>
      </w:r>
    </w:p>
    <w:p w14:paraId="6F75C5A0" w14:textId="77777777" w:rsidR="000D113F" w:rsidRDefault="000D113F" w:rsidP="000D113F">
      <w:pPr>
        <w:rPr>
          <w:rFonts w:ascii="Calibri" w:hAnsi="Calibri"/>
          <w:b/>
          <w:color w:val="FE9917"/>
          <w:sz w:val="6"/>
          <w:szCs w:val="6"/>
        </w:rPr>
        <w:sectPr w:rsidR="000D113F" w:rsidSect="000D113F">
          <w:footnotePr>
            <w:numFmt w:val="lowerRoman"/>
          </w:footnotePr>
          <w:endnotePr>
            <w:numFmt w:val="decimal"/>
          </w:endnotePr>
          <w:type w:val="continuous"/>
          <w:pgSz w:w="12240" w:h="15840" w:code="1"/>
          <w:pgMar w:top="547" w:right="720" w:bottom="630" w:left="720" w:header="144" w:footer="462" w:gutter="0"/>
          <w:cols w:num="2" w:space="720"/>
          <w:noEndnote/>
          <w:docGrid w:linePitch="360"/>
        </w:sectPr>
      </w:pPr>
    </w:p>
    <w:p w14:paraId="5A329B84" w14:textId="16AFC06D" w:rsidR="00DD5D15" w:rsidRPr="00137277" w:rsidRDefault="00DD5D15" w:rsidP="000D113F">
      <w:pPr>
        <w:rPr>
          <w:rFonts w:ascii="Calibri" w:hAnsi="Calibri"/>
          <w:b/>
          <w:color w:val="FE9917"/>
          <w:sz w:val="6"/>
          <w:szCs w:val="6"/>
        </w:rPr>
      </w:pPr>
    </w:p>
    <w:p w14:paraId="330A9184" w14:textId="351DFAFD" w:rsidR="00C17799" w:rsidRPr="00FF4A51" w:rsidRDefault="00C17799" w:rsidP="003C473C">
      <w:pPr>
        <w:jc w:val="center"/>
        <w:rPr>
          <w:rFonts w:ascii="Calibri" w:hAnsi="Calibri"/>
          <w:b/>
          <w:color w:val="FE9917"/>
          <w:sz w:val="24"/>
          <w:szCs w:val="24"/>
        </w:rPr>
      </w:pPr>
      <w:r w:rsidRPr="00FF4A51">
        <w:rPr>
          <w:rFonts w:ascii="Calibri" w:hAnsi="Calibri"/>
          <w:b/>
          <w:color w:val="FE9917"/>
          <w:szCs w:val="24"/>
        </w:rPr>
        <w:t>STORAGE CONDITIONS</w:t>
      </w:r>
    </w:p>
    <w:tbl>
      <w:tblPr>
        <w:tblW w:w="1080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10"/>
        <w:gridCol w:w="9090"/>
      </w:tblGrid>
      <w:tr w:rsidR="00C17799" w:rsidRPr="00FF4A51" w14:paraId="55B74DF2" w14:textId="77777777" w:rsidTr="00CD584F">
        <w:trPr>
          <w:trHeight w:val="625"/>
        </w:trPr>
        <w:tc>
          <w:tcPr>
            <w:tcW w:w="1710" w:type="dxa"/>
            <w:vAlign w:val="center"/>
          </w:tcPr>
          <w:p w14:paraId="377D3278" w14:textId="77777777" w:rsidR="00C17799" w:rsidRPr="00FF4A51" w:rsidRDefault="00EA6C02" w:rsidP="00CA2B26">
            <w:pPr>
              <w:jc w:val="center"/>
              <w:rPr>
                <w:rFonts w:ascii="Eurostile" w:hAnsi="Eurostile"/>
                <w:sz w:val="12"/>
              </w:rPr>
            </w:pPr>
            <w:r>
              <w:rPr>
                <w:rFonts w:ascii="Eurostile" w:hAnsi="Eurostile"/>
                <w:sz w:val="12"/>
              </w:rPr>
              <w:drawing>
                <wp:inline distT="0" distB="0" distL="0" distR="0" wp14:anchorId="6FDB4ED5" wp14:editId="4B6C2B54">
                  <wp:extent cx="636576" cy="258445"/>
                  <wp:effectExtent l="0" t="0" r="0" b="8255"/>
                  <wp:docPr id="7" name="Picture 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to 30C.bmp"/>
                          <pic:cNvPicPr/>
                        </pic:nvPicPr>
                        <pic:blipFill>
                          <a:blip r:embed="rId10"/>
                          <a:stretch>
                            <a:fillRect/>
                          </a:stretch>
                        </pic:blipFill>
                        <pic:spPr>
                          <a:xfrm>
                            <a:off x="0" y="0"/>
                            <a:ext cx="647018" cy="262684"/>
                          </a:xfrm>
                          <a:prstGeom prst="rect">
                            <a:avLst/>
                          </a:prstGeom>
                        </pic:spPr>
                      </pic:pic>
                    </a:graphicData>
                  </a:graphic>
                </wp:inline>
              </w:drawing>
            </w:r>
          </w:p>
        </w:tc>
        <w:tc>
          <w:tcPr>
            <w:tcW w:w="9090" w:type="dxa"/>
            <w:vAlign w:val="center"/>
          </w:tcPr>
          <w:p w14:paraId="5906044D" w14:textId="77777777" w:rsidR="00C17799" w:rsidRPr="00FF4A51" w:rsidRDefault="00176B96" w:rsidP="00C777E7">
            <w:pPr>
              <w:rPr>
                <w:rFonts w:ascii="Calibri" w:hAnsi="Calibri"/>
                <w:sz w:val="16"/>
                <w:szCs w:val="16"/>
              </w:rPr>
            </w:pPr>
            <w:r>
              <w:rPr>
                <w:rFonts w:ascii="Calibri" w:hAnsi="Calibri"/>
                <w:sz w:val="16"/>
                <w:szCs w:val="16"/>
              </w:rPr>
              <w:t>Test Cassette</w:t>
            </w:r>
            <w:r w:rsidR="00C17799" w:rsidRPr="00FF4A51">
              <w:rPr>
                <w:rFonts w:ascii="Calibri" w:hAnsi="Calibri"/>
                <w:sz w:val="16"/>
                <w:szCs w:val="16"/>
              </w:rPr>
              <w:t xml:space="preserve">: </w:t>
            </w:r>
            <w:r>
              <w:rPr>
                <w:rFonts w:ascii="Calibri" w:hAnsi="Calibri"/>
                <w:sz w:val="16"/>
                <w:szCs w:val="16"/>
              </w:rPr>
              <w:t>4</w:t>
            </w:r>
            <w:r w:rsidR="00C17799" w:rsidRPr="00FF4A51">
              <w:rPr>
                <w:rFonts w:ascii="Calibri" w:hAnsi="Calibri"/>
                <w:sz w:val="16"/>
                <w:szCs w:val="16"/>
              </w:rPr>
              <w:t xml:space="preserve"> - </w:t>
            </w:r>
            <w:r>
              <w:rPr>
                <w:rFonts w:ascii="Calibri" w:hAnsi="Calibri"/>
                <w:sz w:val="16"/>
                <w:szCs w:val="16"/>
              </w:rPr>
              <w:t>30</w:t>
            </w:r>
            <w:r w:rsidR="00C17799" w:rsidRPr="00FF4A51">
              <w:rPr>
                <w:rFonts w:ascii="Calibri" w:hAnsi="Calibri"/>
                <w:sz w:val="16"/>
                <w:szCs w:val="16"/>
              </w:rPr>
              <w:sym w:font="Symbol" w:char="F0B0"/>
            </w:r>
            <w:r w:rsidR="00C17799" w:rsidRPr="00FF4A51">
              <w:rPr>
                <w:rFonts w:ascii="Calibri" w:hAnsi="Calibri"/>
                <w:sz w:val="16"/>
                <w:szCs w:val="16"/>
              </w:rPr>
              <w:t>C</w:t>
            </w:r>
            <w:r w:rsidR="00B1375D">
              <w:rPr>
                <w:rFonts w:ascii="Calibri" w:hAnsi="Calibri"/>
                <w:sz w:val="16"/>
                <w:szCs w:val="16"/>
              </w:rPr>
              <w:t>, do</w:t>
            </w:r>
            <w:r>
              <w:rPr>
                <w:rFonts w:ascii="Calibri" w:hAnsi="Calibri"/>
                <w:sz w:val="16"/>
                <w:szCs w:val="16"/>
              </w:rPr>
              <w:t xml:space="preserve"> not</w:t>
            </w:r>
            <w:r w:rsidR="00B1375D">
              <w:rPr>
                <w:rFonts w:ascii="Calibri" w:hAnsi="Calibri"/>
                <w:sz w:val="16"/>
                <w:szCs w:val="16"/>
              </w:rPr>
              <w:t xml:space="preserve"> place</w:t>
            </w:r>
            <w:r>
              <w:rPr>
                <w:rFonts w:ascii="Calibri" w:hAnsi="Calibri"/>
                <w:sz w:val="16"/>
                <w:szCs w:val="16"/>
              </w:rPr>
              <w:t xml:space="preserve"> in direct sunlight.</w:t>
            </w:r>
          </w:p>
          <w:p w14:paraId="56DFEE97" w14:textId="109DE27A" w:rsidR="00C17799" w:rsidRPr="00FF4A51" w:rsidRDefault="00176B96" w:rsidP="00C777E7">
            <w:pPr>
              <w:rPr>
                <w:rFonts w:ascii="Calibri" w:hAnsi="Calibri"/>
                <w:sz w:val="16"/>
                <w:szCs w:val="16"/>
              </w:rPr>
            </w:pPr>
            <w:r>
              <w:rPr>
                <w:rFonts w:ascii="Calibri" w:hAnsi="Calibri"/>
                <w:sz w:val="16"/>
                <w:szCs w:val="16"/>
              </w:rPr>
              <w:t>S</w:t>
            </w:r>
            <w:r w:rsidR="00B03542">
              <w:rPr>
                <w:rFonts w:ascii="Calibri" w:hAnsi="Calibri"/>
                <w:sz w:val="16"/>
                <w:szCs w:val="16"/>
              </w:rPr>
              <w:t>pecimen</w:t>
            </w:r>
            <w:r>
              <w:rPr>
                <w:rFonts w:ascii="Calibri" w:hAnsi="Calibri"/>
                <w:sz w:val="16"/>
                <w:szCs w:val="16"/>
              </w:rPr>
              <w:t xml:space="preserve"> Diluent</w:t>
            </w:r>
            <w:r w:rsidR="00C17799" w:rsidRPr="00FF4A51">
              <w:rPr>
                <w:rFonts w:ascii="Calibri" w:hAnsi="Calibri"/>
                <w:sz w:val="16"/>
                <w:szCs w:val="16"/>
              </w:rPr>
              <w:t xml:space="preserve">: </w:t>
            </w:r>
            <w:r>
              <w:rPr>
                <w:rFonts w:ascii="Calibri" w:hAnsi="Calibri"/>
                <w:sz w:val="16"/>
                <w:szCs w:val="16"/>
              </w:rPr>
              <w:t>4</w:t>
            </w:r>
            <w:r w:rsidR="00C17799" w:rsidRPr="00FF4A51">
              <w:rPr>
                <w:rFonts w:ascii="Calibri" w:hAnsi="Calibri"/>
                <w:sz w:val="16"/>
                <w:szCs w:val="16"/>
              </w:rPr>
              <w:t xml:space="preserve"> - </w:t>
            </w:r>
            <w:r>
              <w:rPr>
                <w:rFonts w:ascii="Calibri" w:hAnsi="Calibri"/>
                <w:sz w:val="16"/>
                <w:szCs w:val="16"/>
              </w:rPr>
              <w:t>30</w:t>
            </w:r>
            <w:r w:rsidR="00C17799" w:rsidRPr="00FF4A51">
              <w:rPr>
                <w:rFonts w:ascii="Calibri" w:hAnsi="Calibri"/>
                <w:sz w:val="16"/>
                <w:szCs w:val="16"/>
              </w:rPr>
              <w:sym w:font="Symbol" w:char="F0B0"/>
            </w:r>
            <w:r w:rsidR="00C17799" w:rsidRPr="00FF4A51">
              <w:rPr>
                <w:rFonts w:ascii="Calibri" w:hAnsi="Calibri"/>
                <w:sz w:val="16"/>
                <w:szCs w:val="16"/>
              </w:rPr>
              <w:t>C.</w:t>
            </w:r>
          </w:p>
          <w:p w14:paraId="5EA09822" w14:textId="77777777" w:rsidR="00176B96" w:rsidRDefault="00176B96" w:rsidP="00CA2B26">
            <w:pPr>
              <w:rPr>
                <w:rFonts w:ascii="Calibri" w:hAnsi="Calibri"/>
                <w:sz w:val="16"/>
                <w:szCs w:val="16"/>
              </w:rPr>
            </w:pPr>
            <w:r w:rsidRPr="00176B96">
              <w:rPr>
                <w:rFonts w:ascii="Calibri" w:hAnsi="Calibri"/>
                <w:b/>
                <w:bCs/>
                <w:sz w:val="16"/>
                <w:szCs w:val="16"/>
              </w:rPr>
              <w:t>DO NOT FREEZE</w:t>
            </w:r>
            <w:r w:rsidR="00B1375D">
              <w:rPr>
                <w:rFonts w:ascii="Calibri" w:hAnsi="Calibri"/>
                <w:b/>
                <w:bCs/>
                <w:sz w:val="16"/>
                <w:szCs w:val="16"/>
              </w:rPr>
              <w:t>.</w:t>
            </w:r>
            <w:r w:rsidR="00CA2B26">
              <w:rPr>
                <w:rFonts w:ascii="Calibri" w:hAnsi="Calibri"/>
                <w:b/>
                <w:bCs/>
                <w:sz w:val="16"/>
                <w:szCs w:val="16"/>
              </w:rPr>
              <w:t xml:space="preserve"> </w:t>
            </w:r>
            <w:r>
              <w:rPr>
                <w:rFonts w:ascii="Calibri" w:hAnsi="Calibri"/>
                <w:sz w:val="16"/>
                <w:szCs w:val="16"/>
              </w:rPr>
              <w:t>Do not use beyond the printed Expiration Date.</w:t>
            </w:r>
          </w:p>
          <w:p w14:paraId="67D0F0EB" w14:textId="530F65E0" w:rsidR="00975167" w:rsidRPr="00176B96" w:rsidRDefault="00975167" w:rsidP="00CA2B26">
            <w:pPr>
              <w:rPr>
                <w:rFonts w:ascii="Calibri" w:hAnsi="Calibri"/>
                <w:sz w:val="16"/>
                <w:szCs w:val="16"/>
              </w:rPr>
            </w:pPr>
            <w:r>
              <w:rPr>
                <w:rFonts w:ascii="Calibri" w:hAnsi="Calibri"/>
                <w:sz w:val="16"/>
                <w:szCs w:val="16"/>
              </w:rPr>
              <w:t>Once opened, the test cassette must be used within 20 minutes or discarded.</w:t>
            </w:r>
          </w:p>
        </w:tc>
      </w:tr>
    </w:tbl>
    <w:p w14:paraId="48C1E3C7" w14:textId="77777777" w:rsidR="00CE4AF7" w:rsidRPr="00CE4AF7" w:rsidRDefault="00CE4AF7" w:rsidP="00BA61F5">
      <w:pPr>
        <w:jc w:val="center"/>
        <w:rPr>
          <w:rFonts w:ascii="Calibri" w:hAnsi="Calibri"/>
          <w:b/>
          <w:color w:val="FE9917"/>
          <w:sz w:val="8"/>
          <w:szCs w:val="12"/>
        </w:rPr>
      </w:pPr>
    </w:p>
    <w:p w14:paraId="7436304D" w14:textId="6AD3571D" w:rsidR="00C17799" w:rsidRPr="00FF4A51" w:rsidRDefault="00C17799" w:rsidP="00BA61F5">
      <w:pPr>
        <w:jc w:val="center"/>
        <w:rPr>
          <w:rFonts w:ascii="Calibri" w:hAnsi="Calibri"/>
          <w:b/>
          <w:color w:val="FE9917"/>
          <w:szCs w:val="24"/>
        </w:rPr>
      </w:pPr>
      <w:r w:rsidRPr="00FF4A51">
        <w:rPr>
          <w:rFonts w:ascii="Calibri" w:hAnsi="Calibri"/>
          <w:b/>
          <w:color w:val="FE9917"/>
          <w:szCs w:val="24"/>
        </w:rPr>
        <w:t>SPECIMEN COLLECTION</w:t>
      </w:r>
    </w:p>
    <w:p w14:paraId="5DE7EFAF" w14:textId="77777777" w:rsidR="00C17799" w:rsidRPr="00BC25AD" w:rsidRDefault="00C17799" w:rsidP="00EA6C02">
      <w:pPr>
        <w:pStyle w:val="ListParagraph"/>
        <w:numPr>
          <w:ilvl w:val="0"/>
          <w:numId w:val="3"/>
        </w:numPr>
        <w:tabs>
          <w:tab w:val="clear" w:pos="720"/>
        </w:tabs>
        <w:ind w:left="360"/>
        <w:jc w:val="both"/>
        <w:rPr>
          <w:rFonts w:ascii="Calibri" w:hAnsi="Calibri"/>
          <w:sz w:val="16"/>
          <w:szCs w:val="16"/>
        </w:rPr>
      </w:pPr>
      <w:r w:rsidRPr="00FF4A51">
        <w:rPr>
          <w:rFonts w:ascii="Calibri" w:hAnsi="Calibri"/>
          <w:sz w:val="16"/>
          <w:szCs w:val="16"/>
        </w:rPr>
        <w:t xml:space="preserve">ZEUS Scientific recommends that the user carry out specimen collection in accordance with CLSI document M29: </w:t>
      </w:r>
      <w:r w:rsidRPr="00FF4A51">
        <w:rPr>
          <w:rFonts w:ascii="Calibri" w:hAnsi="Calibri"/>
          <w:sz w:val="16"/>
          <w:szCs w:val="16"/>
          <w:u w:val="single"/>
        </w:rPr>
        <w:t>Protection of Laboratory Workers from Infectious Disease (Current Edition)</w:t>
      </w:r>
      <w:r w:rsidRPr="00FF4A51">
        <w:rPr>
          <w:rFonts w:ascii="Calibri" w:hAnsi="Calibri"/>
          <w:sz w:val="16"/>
          <w:szCs w:val="16"/>
        </w:rPr>
        <w:t xml:space="preserve">. </w:t>
      </w:r>
      <w:r w:rsidRPr="00BC25AD">
        <w:rPr>
          <w:rFonts w:ascii="Calibri" w:hAnsi="Calibri"/>
          <w:sz w:val="16"/>
          <w:szCs w:val="16"/>
        </w:rPr>
        <w:t>No known test method can offer complete assurance that human blood sample</w:t>
      </w:r>
      <w:r w:rsidR="007B0901" w:rsidRPr="00BC25AD">
        <w:rPr>
          <w:rFonts w:ascii="Calibri" w:hAnsi="Calibri"/>
          <w:sz w:val="16"/>
          <w:szCs w:val="16"/>
        </w:rPr>
        <w:t xml:space="preserve">s will not transmit infection. </w:t>
      </w:r>
      <w:r w:rsidRPr="00BC25AD">
        <w:rPr>
          <w:rFonts w:ascii="Calibri" w:hAnsi="Calibri"/>
          <w:sz w:val="16"/>
          <w:szCs w:val="16"/>
        </w:rPr>
        <w:t>Therefore, consider all blood derivatives potentially infectious.</w:t>
      </w:r>
    </w:p>
    <w:p w14:paraId="25E2F434" w14:textId="64B7E7AF" w:rsidR="00BC25AD" w:rsidRDefault="001B4115" w:rsidP="00EA6C02">
      <w:pPr>
        <w:pStyle w:val="ListParagraph"/>
        <w:numPr>
          <w:ilvl w:val="0"/>
          <w:numId w:val="3"/>
        </w:numPr>
        <w:tabs>
          <w:tab w:val="clear" w:pos="720"/>
        </w:tabs>
        <w:ind w:left="360"/>
        <w:jc w:val="both"/>
        <w:rPr>
          <w:rFonts w:ascii="Calibri" w:hAnsi="Calibri"/>
          <w:sz w:val="16"/>
          <w:szCs w:val="16"/>
        </w:rPr>
      </w:pPr>
      <w:r>
        <w:rPr>
          <w:rFonts w:ascii="Calibri" w:hAnsi="Calibri"/>
          <w:sz w:val="16"/>
          <w:szCs w:val="16"/>
        </w:rPr>
        <w:t>If using human serum, s</w:t>
      </w:r>
      <w:r w:rsidR="00C17799" w:rsidRPr="00FF4A51">
        <w:rPr>
          <w:rFonts w:ascii="Calibri" w:hAnsi="Calibri"/>
          <w:sz w:val="16"/>
          <w:szCs w:val="16"/>
        </w:rPr>
        <w:t xml:space="preserve">tore sample at room temperature </w:t>
      </w:r>
      <w:r w:rsidR="007B0901" w:rsidRPr="00FF4A51">
        <w:rPr>
          <w:rFonts w:ascii="Calibri" w:hAnsi="Calibri"/>
          <w:sz w:val="16"/>
          <w:szCs w:val="16"/>
        </w:rPr>
        <w:t xml:space="preserve">for no longer than 8 hours. </w:t>
      </w:r>
      <w:r w:rsidR="00C17799" w:rsidRPr="00FF4A51">
        <w:rPr>
          <w:rFonts w:ascii="Calibri" w:hAnsi="Calibri"/>
          <w:sz w:val="16"/>
          <w:szCs w:val="16"/>
        </w:rPr>
        <w:t xml:space="preserve">If testing is not performed within </w:t>
      </w:r>
      <w:r w:rsidR="00F70F37">
        <w:rPr>
          <w:rFonts w:ascii="Calibri" w:hAnsi="Calibri"/>
          <w:sz w:val="16"/>
          <w:szCs w:val="16"/>
        </w:rPr>
        <w:t>eight</w:t>
      </w:r>
      <w:r w:rsidR="00C17799" w:rsidRPr="00FF4A51">
        <w:rPr>
          <w:rFonts w:ascii="Calibri" w:hAnsi="Calibri"/>
          <w:sz w:val="16"/>
          <w:szCs w:val="16"/>
        </w:rPr>
        <w:t xml:space="preserve"> hours, sera may be stored between 2 - 8°C</w:t>
      </w:r>
      <w:r w:rsidR="007B0901" w:rsidRPr="00FF4A51">
        <w:rPr>
          <w:rFonts w:ascii="Calibri" w:hAnsi="Calibri"/>
          <w:sz w:val="16"/>
          <w:szCs w:val="16"/>
        </w:rPr>
        <w:t xml:space="preserve">, for no longer than 48 hours. </w:t>
      </w:r>
      <w:r w:rsidR="00C17799" w:rsidRPr="00FF4A51">
        <w:rPr>
          <w:rFonts w:ascii="Calibri" w:hAnsi="Calibri"/>
          <w:sz w:val="16"/>
          <w:szCs w:val="16"/>
        </w:rPr>
        <w:t xml:space="preserve">If </w:t>
      </w:r>
      <w:r w:rsidR="00E1424D" w:rsidRPr="00FF4A51">
        <w:rPr>
          <w:rFonts w:ascii="Calibri" w:hAnsi="Calibri"/>
          <w:sz w:val="16"/>
          <w:szCs w:val="16"/>
        </w:rPr>
        <w:t xml:space="preserve">a </w:t>
      </w:r>
      <w:r w:rsidR="00C17799" w:rsidRPr="00FF4A51">
        <w:rPr>
          <w:rFonts w:ascii="Calibri" w:hAnsi="Calibri"/>
          <w:sz w:val="16"/>
          <w:szCs w:val="16"/>
        </w:rPr>
        <w:t>delay in testing is anticipated, store t</w:t>
      </w:r>
      <w:r w:rsidR="00194E90">
        <w:rPr>
          <w:rFonts w:ascii="Calibri" w:hAnsi="Calibri"/>
          <w:sz w:val="16"/>
          <w:szCs w:val="16"/>
        </w:rPr>
        <w:t>est sera</w:t>
      </w:r>
      <w:r w:rsidR="007B0901" w:rsidRPr="00FF4A51">
        <w:rPr>
          <w:rFonts w:ascii="Calibri" w:hAnsi="Calibri"/>
          <w:sz w:val="16"/>
          <w:szCs w:val="16"/>
        </w:rPr>
        <w:t xml:space="preserve"> at –20°C or lower. </w:t>
      </w:r>
      <w:r w:rsidR="00C17799" w:rsidRPr="00FF4A51">
        <w:rPr>
          <w:rFonts w:ascii="Calibri" w:hAnsi="Calibri"/>
          <w:sz w:val="16"/>
          <w:szCs w:val="16"/>
        </w:rPr>
        <w:t>Avoid mul</w:t>
      </w:r>
      <w:r w:rsidR="00194E90">
        <w:rPr>
          <w:rFonts w:ascii="Calibri" w:hAnsi="Calibri"/>
          <w:sz w:val="16"/>
          <w:szCs w:val="16"/>
        </w:rPr>
        <w:t xml:space="preserve">tiple freeze/thaw cycles which </w:t>
      </w:r>
      <w:r w:rsidR="00C17799" w:rsidRPr="00FF4A51">
        <w:rPr>
          <w:rFonts w:ascii="Calibri" w:hAnsi="Calibri"/>
          <w:sz w:val="16"/>
          <w:szCs w:val="16"/>
        </w:rPr>
        <w:t xml:space="preserve">may cause loss </w:t>
      </w:r>
      <w:bookmarkStart w:id="0" w:name="_GoBack"/>
      <w:bookmarkEnd w:id="0"/>
      <w:r w:rsidR="00C17799" w:rsidRPr="005C5C91">
        <w:rPr>
          <w:rFonts w:ascii="Calibri" w:hAnsi="Calibri"/>
          <w:sz w:val="16"/>
          <w:szCs w:val="16"/>
        </w:rPr>
        <w:t>of antibody activity and give erroneous results.</w:t>
      </w:r>
      <w:r w:rsidR="00324380" w:rsidRPr="005C5C91">
        <w:rPr>
          <w:rFonts w:ascii="Calibri" w:hAnsi="Calibri"/>
          <w:sz w:val="16"/>
          <w:szCs w:val="16"/>
        </w:rPr>
        <w:t xml:space="preserve"> It is the responsibility of the individual laboratory to use all available references and/or its own studies to determine </w:t>
      </w:r>
      <w:r w:rsidR="00324380" w:rsidRPr="005C5C91">
        <w:rPr>
          <w:rFonts w:ascii="Calibri" w:hAnsi="Calibri"/>
          <w:sz w:val="16"/>
          <w:szCs w:val="16"/>
        </w:rPr>
        <w:lastRenderedPageBreak/>
        <w:t>stability criteria for its laboratory (</w:t>
      </w:r>
      <w:r w:rsidR="000A7E94">
        <w:rPr>
          <w:rFonts w:ascii="Calibri" w:hAnsi="Calibri"/>
          <w:sz w:val="16"/>
          <w:szCs w:val="16"/>
        </w:rPr>
        <w:t>3</w:t>
      </w:r>
      <w:r w:rsidR="00324380" w:rsidRPr="005C5C91">
        <w:rPr>
          <w:rFonts w:ascii="Calibri" w:hAnsi="Calibri"/>
          <w:sz w:val="16"/>
          <w:szCs w:val="16"/>
        </w:rPr>
        <w:t>).</w:t>
      </w:r>
      <w:r w:rsidR="00BC25AD" w:rsidRPr="005C5C91">
        <w:rPr>
          <w:rFonts w:ascii="Calibri" w:hAnsi="Calibri"/>
          <w:sz w:val="16"/>
          <w:szCs w:val="16"/>
        </w:rPr>
        <w:t xml:space="preserve"> Use only freshly drawn and properly refrigerated sera obtained by approved aseptic venipuncture procedures in this assay (</w:t>
      </w:r>
      <w:r w:rsidR="000A7E94">
        <w:rPr>
          <w:rFonts w:ascii="Calibri" w:hAnsi="Calibri"/>
          <w:sz w:val="16"/>
          <w:szCs w:val="16"/>
        </w:rPr>
        <w:t>1</w:t>
      </w:r>
      <w:r w:rsidR="002933C7" w:rsidRPr="005C5C91">
        <w:rPr>
          <w:rFonts w:ascii="Calibri" w:hAnsi="Calibri"/>
          <w:sz w:val="16"/>
          <w:szCs w:val="16"/>
        </w:rPr>
        <w:t>,</w:t>
      </w:r>
      <w:r w:rsidR="000A7E94">
        <w:rPr>
          <w:rFonts w:ascii="Calibri" w:hAnsi="Calibri"/>
          <w:sz w:val="16"/>
          <w:szCs w:val="16"/>
        </w:rPr>
        <w:t>2</w:t>
      </w:r>
      <w:r w:rsidR="00BC25AD" w:rsidRPr="005C5C91">
        <w:rPr>
          <w:rFonts w:ascii="Calibri" w:hAnsi="Calibri"/>
          <w:sz w:val="16"/>
          <w:szCs w:val="16"/>
        </w:rPr>
        <w:t>). Do not use if there</w:t>
      </w:r>
      <w:r w:rsidR="00BC25AD" w:rsidRPr="00FF4A51">
        <w:rPr>
          <w:rFonts w:ascii="Calibri" w:hAnsi="Calibri"/>
          <w:sz w:val="16"/>
          <w:szCs w:val="16"/>
        </w:rPr>
        <w:t xml:space="preserve"> are any added anticoagulants or preservatives. Avoid using hemolyzed, lipemic, or bacterially contaminated sera.</w:t>
      </w:r>
    </w:p>
    <w:p w14:paraId="0EBF2A63" w14:textId="77777777" w:rsidR="00BC25AD" w:rsidRDefault="00BC25AD" w:rsidP="00EA6C02">
      <w:pPr>
        <w:pStyle w:val="ListParagraph"/>
        <w:numPr>
          <w:ilvl w:val="0"/>
          <w:numId w:val="3"/>
        </w:numPr>
        <w:tabs>
          <w:tab w:val="clear" w:pos="720"/>
        </w:tabs>
        <w:ind w:left="360"/>
        <w:jc w:val="both"/>
        <w:rPr>
          <w:rFonts w:ascii="Calibri" w:hAnsi="Calibri"/>
          <w:sz w:val="16"/>
          <w:szCs w:val="16"/>
        </w:rPr>
      </w:pPr>
      <w:r>
        <w:rPr>
          <w:rFonts w:ascii="Calibri" w:hAnsi="Calibri"/>
          <w:sz w:val="16"/>
          <w:szCs w:val="16"/>
        </w:rPr>
        <w:t xml:space="preserve">Capillary </w:t>
      </w:r>
      <w:r w:rsidR="00F70F37">
        <w:rPr>
          <w:rFonts w:ascii="Calibri" w:hAnsi="Calibri"/>
          <w:sz w:val="16"/>
          <w:szCs w:val="16"/>
        </w:rPr>
        <w:t>b</w:t>
      </w:r>
      <w:r>
        <w:rPr>
          <w:rFonts w:ascii="Calibri" w:hAnsi="Calibri"/>
          <w:sz w:val="16"/>
          <w:szCs w:val="16"/>
        </w:rPr>
        <w:t>lood may be collected and utilized as outlined in the procedure below.</w:t>
      </w:r>
      <w:r w:rsidR="00294ADF">
        <w:rPr>
          <w:rFonts w:ascii="Calibri" w:hAnsi="Calibri"/>
          <w:sz w:val="16"/>
          <w:szCs w:val="16"/>
        </w:rPr>
        <w:t xml:space="preserve"> Capillary blood must be used immediately and cannot be stored for use later.</w:t>
      </w:r>
    </w:p>
    <w:p w14:paraId="56C9D3FB" w14:textId="77777777" w:rsidR="00294ADF" w:rsidRPr="00FF4A51" w:rsidRDefault="00294ADF" w:rsidP="00BC25AD">
      <w:pPr>
        <w:pStyle w:val="ListParagraph"/>
        <w:numPr>
          <w:ilvl w:val="0"/>
          <w:numId w:val="3"/>
        </w:numPr>
        <w:tabs>
          <w:tab w:val="clear" w:pos="720"/>
        </w:tabs>
        <w:ind w:left="360"/>
        <w:rPr>
          <w:rFonts w:ascii="Calibri" w:hAnsi="Calibri"/>
          <w:sz w:val="16"/>
          <w:szCs w:val="16"/>
        </w:rPr>
      </w:pPr>
      <w:r>
        <w:rPr>
          <w:rFonts w:ascii="Calibri" w:hAnsi="Calibri"/>
          <w:sz w:val="16"/>
          <w:szCs w:val="16"/>
        </w:rPr>
        <w:t xml:space="preserve">Venous whole blood (EDTA) may be collected using approved protocols and used within </w:t>
      </w:r>
      <w:r w:rsidR="00F70F37">
        <w:rPr>
          <w:rFonts w:ascii="Calibri" w:hAnsi="Calibri"/>
          <w:sz w:val="16"/>
          <w:szCs w:val="16"/>
        </w:rPr>
        <w:t>four</w:t>
      </w:r>
      <w:r>
        <w:rPr>
          <w:rFonts w:ascii="Calibri" w:hAnsi="Calibri"/>
          <w:sz w:val="16"/>
          <w:szCs w:val="16"/>
        </w:rPr>
        <w:t xml:space="preserve"> hours of collection</w:t>
      </w:r>
      <w:r w:rsidRPr="00FF4A51">
        <w:rPr>
          <w:rFonts w:ascii="Calibri" w:hAnsi="Calibri"/>
          <w:sz w:val="16"/>
          <w:szCs w:val="16"/>
        </w:rPr>
        <w:t>.</w:t>
      </w:r>
    </w:p>
    <w:p w14:paraId="7A47A9F2" w14:textId="77777777" w:rsidR="00975167" w:rsidRPr="00DF1FAC" w:rsidRDefault="00975167" w:rsidP="00BA61F5">
      <w:pPr>
        <w:jc w:val="center"/>
        <w:rPr>
          <w:rFonts w:ascii="Calibri" w:hAnsi="Calibri"/>
          <w:b/>
          <w:color w:val="FE9917"/>
          <w:sz w:val="8"/>
          <w:szCs w:val="8"/>
        </w:rPr>
      </w:pPr>
    </w:p>
    <w:p w14:paraId="7D27B558" w14:textId="4B133650" w:rsidR="00975167" w:rsidRDefault="00C17799" w:rsidP="00E8683D">
      <w:pPr>
        <w:jc w:val="center"/>
        <w:rPr>
          <w:rFonts w:ascii="Calibri" w:hAnsi="Calibri"/>
          <w:b/>
          <w:color w:val="FE9917"/>
          <w:szCs w:val="18"/>
        </w:rPr>
      </w:pPr>
      <w:r w:rsidRPr="00FF4A51">
        <w:rPr>
          <w:rFonts w:ascii="Calibri" w:hAnsi="Calibri"/>
          <w:b/>
          <w:color w:val="FE9917"/>
          <w:szCs w:val="18"/>
        </w:rPr>
        <w:t>ASSAY PROCEDURE</w:t>
      </w:r>
    </w:p>
    <w:p w14:paraId="0D4F8E2C" w14:textId="3D08CD88" w:rsidR="00975167" w:rsidRPr="00CB2CCC" w:rsidRDefault="00975167" w:rsidP="00CB2CCC">
      <w:pPr>
        <w:pStyle w:val="ListParagraph"/>
        <w:numPr>
          <w:ilvl w:val="0"/>
          <w:numId w:val="34"/>
        </w:numPr>
        <w:ind w:left="360"/>
        <w:rPr>
          <w:rFonts w:ascii="Calibri" w:hAnsi="Calibri"/>
          <w:b/>
          <w:color w:val="FE9917"/>
          <w:szCs w:val="18"/>
        </w:rPr>
      </w:pPr>
      <w:r w:rsidRPr="00CB2CCC">
        <w:rPr>
          <w:rFonts w:asciiTheme="minorHAnsi" w:hAnsiTheme="minorHAnsi" w:cstheme="minorHAnsi"/>
          <w:sz w:val="16"/>
          <w:szCs w:val="16"/>
        </w:rPr>
        <w:t xml:space="preserve">The ZEUS Rapid SARS-CoV-2 </w:t>
      </w:r>
      <w:r w:rsidR="00A30C28">
        <w:rPr>
          <w:rFonts w:asciiTheme="minorHAnsi" w:hAnsiTheme="minorHAnsi" w:cstheme="minorHAnsi"/>
          <w:sz w:val="16"/>
          <w:szCs w:val="16"/>
        </w:rPr>
        <w:t xml:space="preserve">IgM/IgG </w:t>
      </w:r>
      <w:r w:rsidRPr="00CB2CCC">
        <w:rPr>
          <w:rFonts w:asciiTheme="minorHAnsi" w:hAnsiTheme="minorHAnsi" w:cstheme="minorHAnsi"/>
          <w:sz w:val="16"/>
          <w:szCs w:val="16"/>
        </w:rPr>
        <w:t>Test Cassett</w:t>
      </w:r>
      <w:r w:rsidR="00F35F3C" w:rsidRPr="00CB2CCC">
        <w:rPr>
          <w:rFonts w:asciiTheme="minorHAnsi" w:hAnsiTheme="minorHAnsi" w:cstheme="minorHAnsi"/>
          <w:sz w:val="16"/>
          <w:szCs w:val="16"/>
        </w:rPr>
        <w:t>e</w:t>
      </w:r>
      <w:r w:rsidRPr="00CB2CCC">
        <w:rPr>
          <w:rFonts w:asciiTheme="minorHAnsi" w:hAnsiTheme="minorHAnsi" w:cstheme="minorHAnsi"/>
          <w:sz w:val="16"/>
          <w:szCs w:val="16"/>
        </w:rPr>
        <w:t xml:space="preserve"> contains the following features:</w:t>
      </w:r>
    </w:p>
    <w:p w14:paraId="7232BF25" w14:textId="7358E728" w:rsidR="00975167" w:rsidRDefault="00F50F3D" w:rsidP="00DF1FAC">
      <w:pPr>
        <w:jc w:val="center"/>
        <w:rPr>
          <w:rFonts w:ascii="Calibri" w:hAnsi="Calibri"/>
          <w:b/>
          <w:color w:val="FE9917"/>
          <w:szCs w:val="18"/>
        </w:rPr>
      </w:pPr>
      <w:r>
        <w:rPr>
          <w:rFonts w:ascii="Calibri" w:hAnsi="Calibri"/>
          <w:b/>
          <w:color w:val="FE9917"/>
          <w:szCs w:val="18"/>
        </w:rPr>
        <w:drawing>
          <wp:inline distT="0" distB="0" distL="0" distR="0" wp14:anchorId="34A8E2FE" wp14:editId="004DC87E">
            <wp:extent cx="1628775" cy="1491512"/>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7 at 11.39.49 AM.png"/>
                    <pic:cNvPicPr/>
                  </pic:nvPicPr>
                  <pic:blipFill rotWithShape="1">
                    <a:blip r:embed="rId11"/>
                    <a:srcRect t="4565" b="2067"/>
                    <a:stretch/>
                  </pic:blipFill>
                  <pic:spPr bwMode="auto">
                    <a:xfrm>
                      <a:off x="0" y="0"/>
                      <a:ext cx="1679421" cy="1537890"/>
                    </a:xfrm>
                    <a:prstGeom prst="rect">
                      <a:avLst/>
                    </a:prstGeom>
                    <a:ln>
                      <a:noFill/>
                    </a:ln>
                    <a:extLst>
                      <a:ext uri="{53640926-AAD7-44D8-BBD7-CCE9431645EC}">
                        <a14:shadowObscured xmlns:a14="http://schemas.microsoft.com/office/drawing/2010/main"/>
                      </a:ext>
                    </a:extLst>
                  </pic:spPr>
                </pic:pic>
              </a:graphicData>
            </a:graphic>
          </wp:inline>
        </w:drawing>
      </w:r>
    </w:p>
    <w:p w14:paraId="6CBD9332" w14:textId="4088B91C" w:rsidR="00975167" w:rsidRPr="00CB2CCC" w:rsidRDefault="00975167" w:rsidP="00CB2CCC">
      <w:pPr>
        <w:pStyle w:val="ListParagraph"/>
        <w:numPr>
          <w:ilvl w:val="0"/>
          <w:numId w:val="34"/>
        </w:numPr>
        <w:ind w:left="360"/>
        <w:jc w:val="both"/>
        <w:rPr>
          <w:rFonts w:asciiTheme="minorHAnsi" w:hAnsiTheme="minorHAnsi" w:cstheme="minorHAnsi"/>
          <w:sz w:val="16"/>
          <w:szCs w:val="16"/>
        </w:rPr>
      </w:pPr>
      <w:r w:rsidRPr="00CB2CCC">
        <w:rPr>
          <w:rFonts w:asciiTheme="minorHAnsi" w:hAnsiTheme="minorHAnsi" w:cstheme="minorHAnsi"/>
          <w:sz w:val="16"/>
          <w:szCs w:val="16"/>
        </w:rPr>
        <w:t>Read the instructions carefully before beginning.</w:t>
      </w:r>
    </w:p>
    <w:p w14:paraId="212D33ED" w14:textId="13F28A3D" w:rsidR="00B331B5" w:rsidRDefault="00B331B5"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 xml:space="preserve">Allow the Test Cassette and </w:t>
      </w:r>
      <w:r w:rsidR="00B03542">
        <w:rPr>
          <w:rFonts w:asciiTheme="minorHAnsi" w:hAnsiTheme="minorHAnsi" w:cstheme="minorHAnsi"/>
          <w:sz w:val="16"/>
          <w:szCs w:val="16"/>
        </w:rPr>
        <w:t>Specimen Diluent</w:t>
      </w:r>
      <w:r>
        <w:rPr>
          <w:rFonts w:asciiTheme="minorHAnsi" w:hAnsiTheme="minorHAnsi" w:cstheme="minorHAnsi"/>
          <w:sz w:val="16"/>
          <w:szCs w:val="16"/>
        </w:rPr>
        <w:t xml:space="preserve"> to equilibrate to room temperature (15</w:t>
      </w:r>
      <w:r w:rsidR="00E61367">
        <w:rPr>
          <w:rFonts w:asciiTheme="minorHAnsi" w:hAnsiTheme="minorHAnsi" w:cstheme="minorHAnsi"/>
          <w:sz w:val="16"/>
          <w:szCs w:val="16"/>
        </w:rPr>
        <w:t xml:space="preserve"> </w:t>
      </w:r>
      <w:r>
        <w:rPr>
          <w:rFonts w:asciiTheme="minorHAnsi" w:hAnsiTheme="minorHAnsi" w:cstheme="minorHAnsi"/>
          <w:sz w:val="16"/>
          <w:szCs w:val="16"/>
        </w:rPr>
        <w:t>-</w:t>
      </w:r>
      <w:r w:rsidR="00E61367">
        <w:rPr>
          <w:rFonts w:asciiTheme="minorHAnsi" w:hAnsiTheme="minorHAnsi" w:cstheme="minorHAnsi"/>
          <w:sz w:val="16"/>
          <w:szCs w:val="16"/>
        </w:rPr>
        <w:t xml:space="preserve"> </w:t>
      </w:r>
      <w:r>
        <w:rPr>
          <w:rFonts w:asciiTheme="minorHAnsi" w:hAnsiTheme="minorHAnsi" w:cstheme="minorHAnsi"/>
          <w:sz w:val="16"/>
          <w:szCs w:val="16"/>
        </w:rPr>
        <w:t>30</w:t>
      </w:r>
      <w:r w:rsidR="00E61367">
        <w:rPr>
          <w:rFonts w:asciiTheme="minorHAnsi" w:hAnsiTheme="minorHAnsi" w:cstheme="minorHAnsi"/>
          <w:sz w:val="16"/>
          <w:szCs w:val="16"/>
        </w:rPr>
        <w:t>°</w:t>
      </w:r>
      <w:r>
        <w:rPr>
          <w:rFonts w:asciiTheme="minorHAnsi" w:hAnsiTheme="minorHAnsi" w:cstheme="minorHAnsi"/>
          <w:sz w:val="16"/>
          <w:szCs w:val="16"/>
        </w:rPr>
        <w:t>C) before use.</w:t>
      </w:r>
      <w:r w:rsidR="00975167">
        <w:rPr>
          <w:rFonts w:asciiTheme="minorHAnsi" w:hAnsiTheme="minorHAnsi" w:cstheme="minorHAnsi"/>
          <w:sz w:val="16"/>
          <w:szCs w:val="16"/>
        </w:rPr>
        <w:t xml:space="preserve"> </w:t>
      </w:r>
      <w:r>
        <w:rPr>
          <w:rFonts w:asciiTheme="minorHAnsi" w:hAnsiTheme="minorHAnsi" w:cstheme="minorHAnsi"/>
          <w:sz w:val="16"/>
          <w:szCs w:val="16"/>
        </w:rPr>
        <w:t xml:space="preserve">Do </w:t>
      </w:r>
      <w:r w:rsidR="00E61367">
        <w:rPr>
          <w:rFonts w:asciiTheme="minorHAnsi" w:hAnsiTheme="minorHAnsi" w:cstheme="minorHAnsi"/>
          <w:sz w:val="16"/>
          <w:szCs w:val="16"/>
        </w:rPr>
        <w:t>NOT</w:t>
      </w:r>
      <w:r>
        <w:rPr>
          <w:rFonts w:asciiTheme="minorHAnsi" w:hAnsiTheme="minorHAnsi" w:cstheme="minorHAnsi"/>
          <w:sz w:val="16"/>
          <w:szCs w:val="16"/>
        </w:rPr>
        <w:t xml:space="preserve"> warm these components to speed the process.</w:t>
      </w:r>
    </w:p>
    <w:p w14:paraId="724298D3" w14:textId="1034F40F" w:rsidR="00975167" w:rsidRDefault="00975167"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Obtain the venuous blood, capillary blood, serum or plasma using standard protocols.</w:t>
      </w:r>
    </w:p>
    <w:p w14:paraId="5E2DC504" w14:textId="5AAE0FD0" w:rsidR="00B331B5" w:rsidRDefault="00B331B5"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 xml:space="preserve">Open the pouch and remove the Test Cassette. Place </w:t>
      </w:r>
      <w:r w:rsidR="00F35F3C">
        <w:rPr>
          <w:rFonts w:asciiTheme="minorHAnsi" w:hAnsiTheme="minorHAnsi" w:cstheme="minorHAnsi"/>
          <w:sz w:val="16"/>
          <w:szCs w:val="16"/>
        </w:rPr>
        <w:t xml:space="preserve">it </w:t>
      </w:r>
      <w:r>
        <w:rPr>
          <w:rFonts w:asciiTheme="minorHAnsi" w:hAnsiTheme="minorHAnsi" w:cstheme="minorHAnsi"/>
          <w:sz w:val="16"/>
          <w:szCs w:val="16"/>
        </w:rPr>
        <w:t>on a clean and level surface.</w:t>
      </w:r>
      <w:r w:rsidR="00975167">
        <w:rPr>
          <w:rFonts w:asciiTheme="minorHAnsi" w:hAnsiTheme="minorHAnsi" w:cstheme="minorHAnsi"/>
          <w:sz w:val="16"/>
          <w:szCs w:val="16"/>
        </w:rPr>
        <w:t xml:space="preserve"> Discard the pouch and the desiccant.</w:t>
      </w:r>
    </w:p>
    <w:p w14:paraId="5FAFA5F5" w14:textId="4B2E5BFF" w:rsidR="00975167" w:rsidRDefault="00975167"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Using a calibrated pipette, add 65</w:t>
      </w:r>
      <w:r w:rsidR="00DF1FAC">
        <w:rPr>
          <w:rFonts w:asciiTheme="minorHAnsi" w:hAnsiTheme="minorHAnsi" w:cstheme="minorHAnsi"/>
          <w:sz w:val="16"/>
          <w:szCs w:val="16"/>
        </w:rPr>
        <w:t>µ</w:t>
      </w:r>
      <w:r>
        <w:rPr>
          <w:rFonts w:asciiTheme="minorHAnsi" w:hAnsiTheme="minorHAnsi" w:cstheme="minorHAnsi"/>
          <w:sz w:val="16"/>
          <w:szCs w:val="16"/>
        </w:rPr>
        <w:t>L of blood, serum or plasma to a tube containing 450</w:t>
      </w:r>
      <w:r w:rsidR="00DF1FAC">
        <w:rPr>
          <w:rFonts w:asciiTheme="minorHAnsi" w:hAnsiTheme="minorHAnsi" w:cstheme="minorHAnsi"/>
          <w:sz w:val="16"/>
          <w:szCs w:val="16"/>
        </w:rPr>
        <w:t>µ</w:t>
      </w:r>
      <w:r>
        <w:rPr>
          <w:rFonts w:asciiTheme="minorHAnsi" w:hAnsiTheme="minorHAnsi" w:cstheme="minorHAnsi"/>
          <w:sz w:val="16"/>
          <w:szCs w:val="16"/>
        </w:rPr>
        <w:t>L of the Specimen Diluent.</w:t>
      </w:r>
    </w:p>
    <w:p w14:paraId="4C1CDBD4" w14:textId="2F58435B" w:rsidR="00975167" w:rsidRDefault="00975167"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Mix the contents of the tube by gently inverting the tube</w:t>
      </w:r>
      <w:r w:rsidR="00F35F3C">
        <w:rPr>
          <w:rFonts w:asciiTheme="minorHAnsi" w:hAnsiTheme="minorHAnsi" w:cstheme="minorHAnsi"/>
          <w:sz w:val="16"/>
          <w:szCs w:val="16"/>
        </w:rPr>
        <w:t xml:space="preserve"> repeatedly</w:t>
      </w:r>
      <w:r>
        <w:rPr>
          <w:rFonts w:asciiTheme="minorHAnsi" w:hAnsiTheme="minorHAnsi" w:cstheme="minorHAnsi"/>
          <w:sz w:val="16"/>
          <w:szCs w:val="16"/>
        </w:rPr>
        <w:t>.</w:t>
      </w:r>
    </w:p>
    <w:p w14:paraId="130CC269" w14:textId="66382BBB" w:rsidR="00975167" w:rsidRDefault="00975167"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Transfer 65</w:t>
      </w:r>
      <w:r w:rsidR="00DF1FAC">
        <w:rPr>
          <w:rFonts w:asciiTheme="minorHAnsi" w:hAnsiTheme="minorHAnsi" w:cstheme="minorHAnsi"/>
          <w:sz w:val="16"/>
          <w:szCs w:val="16"/>
        </w:rPr>
        <w:t>µ</w:t>
      </w:r>
      <w:r>
        <w:rPr>
          <w:rFonts w:asciiTheme="minorHAnsi" w:hAnsiTheme="minorHAnsi" w:cstheme="minorHAnsi"/>
          <w:sz w:val="16"/>
          <w:szCs w:val="16"/>
        </w:rPr>
        <w:t>L of the diluted specimen to the sample addition well of the test cassette.</w:t>
      </w:r>
    </w:p>
    <w:p w14:paraId="507DC481" w14:textId="443DA598" w:rsidR="00975167" w:rsidRDefault="00975167" w:rsidP="00CB2CCC">
      <w:pPr>
        <w:pStyle w:val="ListParagraph"/>
        <w:numPr>
          <w:ilvl w:val="0"/>
          <w:numId w:val="34"/>
        </w:numPr>
        <w:ind w:left="360"/>
        <w:jc w:val="both"/>
        <w:rPr>
          <w:rFonts w:asciiTheme="minorHAnsi" w:hAnsiTheme="minorHAnsi" w:cstheme="minorHAnsi"/>
          <w:sz w:val="16"/>
          <w:szCs w:val="16"/>
        </w:rPr>
      </w:pPr>
      <w:r w:rsidRPr="00975167">
        <w:rPr>
          <w:rFonts w:asciiTheme="minorHAnsi" w:hAnsiTheme="minorHAnsi" w:cstheme="minorHAnsi"/>
          <w:sz w:val="16"/>
          <w:szCs w:val="16"/>
        </w:rPr>
        <w:t xml:space="preserve">Set a laboratory timer.   </w:t>
      </w:r>
    </w:p>
    <w:p w14:paraId="0C06888C" w14:textId="66D43DDC" w:rsidR="00975167" w:rsidRDefault="00975167"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Read the results within 15 minutes.</w:t>
      </w:r>
    </w:p>
    <w:p w14:paraId="7756156F" w14:textId="681CB912" w:rsidR="00975167" w:rsidRDefault="00975167" w:rsidP="00CB2CCC">
      <w:pPr>
        <w:pStyle w:val="ListParagraph"/>
        <w:numPr>
          <w:ilvl w:val="0"/>
          <w:numId w:val="34"/>
        </w:numPr>
        <w:ind w:left="360"/>
        <w:jc w:val="both"/>
        <w:rPr>
          <w:rFonts w:asciiTheme="minorHAnsi" w:hAnsiTheme="minorHAnsi" w:cstheme="minorHAnsi"/>
          <w:sz w:val="16"/>
          <w:szCs w:val="16"/>
        </w:rPr>
      </w:pPr>
      <w:r>
        <w:rPr>
          <w:rFonts w:asciiTheme="minorHAnsi" w:hAnsiTheme="minorHAnsi" w:cstheme="minorHAnsi"/>
          <w:sz w:val="16"/>
          <w:szCs w:val="16"/>
        </w:rPr>
        <w:t>After 18 minutes, the results are invalid</w:t>
      </w:r>
      <w:r w:rsidR="00F35F3C">
        <w:rPr>
          <w:rFonts w:asciiTheme="minorHAnsi" w:hAnsiTheme="minorHAnsi" w:cstheme="minorHAnsi"/>
          <w:sz w:val="16"/>
          <w:szCs w:val="16"/>
        </w:rPr>
        <w:t>.</w:t>
      </w:r>
    </w:p>
    <w:p w14:paraId="1B889676" w14:textId="77777777" w:rsidR="004F645B" w:rsidRPr="004F645B" w:rsidRDefault="004F645B" w:rsidP="00A4308B">
      <w:pPr>
        <w:jc w:val="center"/>
        <w:rPr>
          <w:rFonts w:ascii="Calibri" w:hAnsi="Calibri"/>
          <w:b/>
          <w:color w:val="FE9917"/>
          <w:sz w:val="8"/>
          <w:szCs w:val="8"/>
        </w:rPr>
      </w:pPr>
    </w:p>
    <w:p w14:paraId="3488F9DC" w14:textId="77777777" w:rsidR="0004149C" w:rsidRPr="0004149C" w:rsidRDefault="0004149C" w:rsidP="0004149C">
      <w:pPr>
        <w:jc w:val="center"/>
        <w:rPr>
          <w:rFonts w:ascii="Calibri" w:hAnsi="Calibri"/>
          <w:b/>
          <w:color w:val="FE9917"/>
          <w:szCs w:val="24"/>
        </w:rPr>
      </w:pPr>
      <w:r w:rsidRPr="00FF4A51">
        <w:rPr>
          <w:rFonts w:ascii="Calibri" w:hAnsi="Calibri"/>
          <w:b/>
          <w:color w:val="FE9917"/>
          <w:szCs w:val="24"/>
        </w:rPr>
        <w:t>INTERPRETATION OF RESULTS</w:t>
      </w:r>
    </w:p>
    <w:p w14:paraId="05E629FE" w14:textId="1440E17B" w:rsidR="00663CA4" w:rsidRPr="0079600A" w:rsidRDefault="00663CA4" w:rsidP="0079600A">
      <w:pPr>
        <w:rPr>
          <w:rFonts w:ascii="Calibri" w:hAnsi="Calibri"/>
          <w:sz w:val="16"/>
          <w:szCs w:val="16"/>
        </w:rPr>
      </w:pPr>
      <w:r w:rsidRPr="0079600A">
        <w:rPr>
          <w:rFonts w:ascii="Calibri" w:hAnsi="Calibri"/>
          <w:sz w:val="16"/>
          <w:szCs w:val="16"/>
        </w:rPr>
        <w:t xml:space="preserve">When </w:t>
      </w:r>
      <w:r w:rsidR="00E04A2B">
        <w:rPr>
          <w:rFonts w:ascii="Calibri" w:hAnsi="Calibri"/>
          <w:sz w:val="16"/>
          <w:szCs w:val="16"/>
        </w:rPr>
        <w:t xml:space="preserve">the </w:t>
      </w:r>
      <w:r w:rsidR="00DA1D64">
        <w:rPr>
          <w:rFonts w:ascii="Calibri" w:hAnsi="Calibri"/>
          <w:sz w:val="16"/>
          <w:szCs w:val="16"/>
        </w:rPr>
        <w:t xml:space="preserve">15 </w:t>
      </w:r>
      <w:r w:rsidRPr="0079600A">
        <w:rPr>
          <w:rFonts w:ascii="Calibri" w:hAnsi="Calibri"/>
          <w:sz w:val="16"/>
          <w:szCs w:val="16"/>
        </w:rPr>
        <w:t>minute incubation has been completed, results may be interpreted as follows:</w:t>
      </w:r>
    </w:p>
    <w:p w14:paraId="778D6C0A" w14:textId="77777777" w:rsidR="00B42503" w:rsidRDefault="00B42503" w:rsidP="0079600A">
      <w:pPr>
        <w:pStyle w:val="ListParagraph"/>
        <w:numPr>
          <w:ilvl w:val="0"/>
          <w:numId w:val="28"/>
        </w:numPr>
        <w:ind w:left="360"/>
        <w:jc w:val="both"/>
        <w:rPr>
          <w:rFonts w:ascii="Calibri" w:hAnsi="Calibri"/>
          <w:sz w:val="16"/>
          <w:szCs w:val="16"/>
        </w:rPr>
      </w:pPr>
      <w:r>
        <w:rPr>
          <w:rFonts w:ascii="Calibri" w:hAnsi="Calibri"/>
          <w:sz w:val="16"/>
          <w:szCs w:val="16"/>
        </w:rPr>
        <w:t xml:space="preserve">Possible Anti-SARS-CoV-2 </w:t>
      </w:r>
      <w:r w:rsidR="00C2355C" w:rsidRPr="0079600A">
        <w:rPr>
          <w:rFonts w:ascii="Calibri" w:hAnsi="Calibri"/>
          <w:b/>
          <w:bCs/>
          <w:sz w:val="16"/>
          <w:szCs w:val="16"/>
        </w:rPr>
        <w:t>Positive</w:t>
      </w:r>
      <w:r w:rsidR="00C2355C" w:rsidRPr="0079600A">
        <w:rPr>
          <w:rFonts w:ascii="Calibri" w:hAnsi="Calibri"/>
          <w:sz w:val="16"/>
          <w:szCs w:val="16"/>
        </w:rPr>
        <w:t xml:space="preserve"> Result: </w:t>
      </w:r>
    </w:p>
    <w:p w14:paraId="27E3007E" w14:textId="6AC2547D" w:rsidR="00B42503" w:rsidRDefault="00B42503" w:rsidP="00B42503">
      <w:pPr>
        <w:pStyle w:val="ListParagraph"/>
        <w:numPr>
          <w:ilvl w:val="1"/>
          <w:numId w:val="28"/>
        </w:numPr>
        <w:jc w:val="both"/>
        <w:rPr>
          <w:rFonts w:ascii="Calibri" w:hAnsi="Calibri"/>
          <w:sz w:val="16"/>
          <w:szCs w:val="16"/>
        </w:rPr>
      </w:pPr>
      <w:r>
        <w:rPr>
          <w:rFonts w:ascii="Calibri" w:hAnsi="Calibri"/>
          <w:sz w:val="16"/>
          <w:szCs w:val="16"/>
        </w:rPr>
        <w:t>A visible M-line</w:t>
      </w:r>
      <w:r w:rsidR="00937C45">
        <w:rPr>
          <w:rFonts w:ascii="Calibri" w:hAnsi="Calibri"/>
          <w:sz w:val="16"/>
          <w:szCs w:val="16"/>
        </w:rPr>
        <w:t xml:space="preserve"> (#1 line)</w:t>
      </w:r>
      <w:r>
        <w:rPr>
          <w:rFonts w:ascii="Calibri" w:hAnsi="Calibri"/>
          <w:sz w:val="16"/>
          <w:szCs w:val="16"/>
        </w:rPr>
        <w:t xml:space="preserve"> in conjunction with a visible C-line. This indicates that the patient has IgM antibody to the SARS-CoV-2 virus.</w:t>
      </w:r>
    </w:p>
    <w:p w14:paraId="29BE2A5B" w14:textId="1FA6B6FF" w:rsidR="00B42503" w:rsidRDefault="00B42503" w:rsidP="00B42503">
      <w:pPr>
        <w:pStyle w:val="ListParagraph"/>
        <w:numPr>
          <w:ilvl w:val="1"/>
          <w:numId w:val="28"/>
        </w:numPr>
        <w:jc w:val="both"/>
        <w:rPr>
          <w:rFonts w:ascii="Calibri" w:hAnsi="Calibri"/>
          <w:sz w:val="16"/>
          <w:szCs w:val="16"/>
        </w:rPr>
      </w:pPr>
      <w:r>
        <w:rPr>
          <w:rFonts w:ascii="Calibri" w:hAnsi="Calibri"/>
          <w:sz w:val="16"/>
          <w:szCs w:val="16"/>
        </w:rPr>
        <w:t>A visible G-line</w:t>
      </w:r>
      <w:r w:rsidR="00937C45">
        <w:rPr>
          <w:rFonts w:ascii="Calibri" w:hAnsi="Calibri"/>
          <w:sz w:val="16"/>
          <w:szCs w:val="16"/>
        </w:rPr>
        <w:t xml:space="preserve"> (#2 line)</w:t>
      </w:r>
      <w:r>
        <w:rPr>
          <w:rFonts w:ascii="Calibri" w:hAnsi="Calibri"/>
          <w:sz w:val="16"/>
          <w:szCs w:val="16"/>
        </w:rPr>
        <w:t xml:space="preserve"> in conjunction with a visible C-line. This indicates that the patient has IgG antibody to the SARS-CoV-2 virus.</w:t>
      </w:r>
    </w:p>
    <w:p w14:paraId="79BDC460" w14:textId="475206E2" w:rsidR="00B42503" w:rsidRDefault="00B42503" w:rsidP="00B42503">
      <w:pPr>
        <w:pStyle w:val="ListParagraph"/>
        <w:numPr>
          <w:ilvl w:val="1"/>
          <w:numId w:val="28"/>
        </w:numPr>
        <w:jc w:val="both"/>
        <w:rPr>
          <w:rFonts w:ascii="Calibri" w:hAnsi="Calibri"/>
          <w:sz w:val="16"/>
          <w:szCs w:val="16"/>
        </w:rPr>
      </w:pPr>
      <w:r>
        <w:rPr>
          <w:rFonts w:ascii="Calibri" w:hAnsi="Calibri"/>
          <w:sz w:val="16"/>
          <w:szCs w:val="16"/>
        </w:rPr>
        <w:t>A visible M-line and a visible G-line in conjunction with a visible C-line. This indicates that the patient has both IgM and IgG antibody to the SARS-CoV-2 virus.</w:t>
      </w:r>
    </w:p>
    <w:p w14:paraId="64EA9EF9" w14:textId="009543C7" w:rsidR="00B42503" w:rsidRDefault="00F50F3D" w:rsidP="00137277">
      <w:pPr>
        <w:jc w:val="center"/>
        <w:rPr>
          <w:rFonts w:ascii="Calibri" w:hAnsi="Calibri"/>
          <w:sz w:val="16"/>
          <w:szCs w:val="16"/>
        </w:rPr>
      </w:pPr>
      <w:r>
        <w:rPr>
          <w:rFonts w:ascii="Calibri" w:hAnsi="Calibri"/>
          <w:sz w:val="16"/>
          <w:szCs w:val="16"/>
        </w:rPr>
        <w:drawing>
          <wp:inline distT="0" distB="0" distL="0" distR="0" wp14:anchorId="7955CCBB" wp14:editId="572AB1A2">
            <wp:extent cx="1790700" cy="1614577"/>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7 at 11.40.37 AM.png"/>
                    <pic:cNvPicPr/>
                  </pic:nvPicPr>
                  <pic:blipFill rotWithShape="1">
                    <a:blip r:embed="rId12"/>
                    <a:srcRect t="3367"/>
                    <a:stretch/>
                  </pic:blipFill>
                  <pic:spPr bwMode="auto">
                    <a:xfrm>
                      <a:off x="0" y="0"/>
                      <a:ext cx="1895088" cy="1708698"/>
                    </a:xfrm>
                    <a:prstGeom prst="rect">
                      <a:avLst/>
                    </a:prstGeom>
                    <a:ln>
                      <a:noFill/>
                    </a:ln>
                    <a:extLst>
                      <a:ext uri="{53640926-AAD7-44D8-BBD7-CCE9431645EC}">
                        <a14:shadowObscured xmlns:a14="http://schemas.microsoft.com/office/drawing/2010/main"/>
                      </a:ext>
                    </a:extLst>
                  </pic:spPr>
                </pic:pic>
              </a:graphicData>
            </a:graphic>
          </wp:inline>
        </w:drawing>
      </w:r>
    </w:p>
    <w:p w14:paraId="3EBCCF11" w14:textId="1EA6716B" w:rsidR="00B42503" w:rsidRDefault="00B42503" w:rsidP="00DF1FAC">
      <w:pPr>
        <w:jc w:val="center"/>
        <w:rPr>
          <w:rFonts w:ascii="Calibri" w:hAnsi="Calibri"/>
          <w:b/>
          <w:bCs/>
          <w:sz w:val="16"/>
          <w:szCs w:val="16"/>
        </w:rPr>
      </w:pPr>
      <w:r w:rsidRPr="00B42503">
        <w:rPr>
          <w:rFonts w:ascii="Calibri" w:hAnsi="Calibri"/>
          <w:b/>
          <w:bCs/>
          <w:sz w:val="16"/>
          <w:szCs w:val="16"/>
        </w:rPr>
        <w:t>Figure 1</w:t>
      </w:r>
      <w:r w:rsidR="00DF1FAC">
        <w:rPr>
          <w:rFonts w:ascii="Calibri" w:hAnsi="Calibri"/>
          <w:b/>
          <w:bCs/>
          <w:sz w:val="16"/>
          <w:szCs w:val="16"/>
        </w:rPr>
        <w:t xml:space="preserve">: </w:t>
      </w:r>
      <w:r w:rsidR="006A715C">
        <w:rPr>
          <w:rFonts w:ascii="Calibri" w:hAnsi="Calibri"/>
          <w:b/>
          <w:bCs/>
          <w:sz w:val="16"/>
          <w:szCs w:val="16"/>
        </w:rPr>
        <w:t xml:space="preserve">Sample </w:t>
      </w:r>
      <w:r w:rsidRPr="00B42503">
        <w:rPr>
          <w:rFonts w:ascii="Calibri" w:hAnsi="Calibri"/>
          <w:b/>
          <w:bCs/>
          <w:sz w:val="16"/>
          <w:szCs w:val="16"/>
        </w:rPr>
        <w:t xml:space="preserve">IgM </w:t>
      </w:r>
      <w:r w:rsidR="006A715C">
        <w:rPr>
          <w:rFonts w:ascii="Calibri" w:hAnsi="Calibri"/>
          <w:b/>
          <w:bCs/>
          <w:sz w:val="16"/>
          <w:szCs w:val="16"/>
        </w:rPr>
        <w:t>P</w:t>
      </w:r>
      <w:r w:rsidRPr="00B42503">
        <w:rPr>
          <w:rFonts w:ascii="Calibri" w:hAnsi="Calibri"/>
          <w:b/>
          <w:bCs/>
          <w:sz w:val="16"/>
          <w:szCs w:val="16"/>
        </w:rPr>
        <w:t xml:space="preserve">ositive, IgG </w:t>
      </w:r>
      <w:r w:rsidR="006A715C">
        <w:rPr>
          <w:rFonts w:ascii="Calibri" w:hAnsi="Calibri"/>
          <w:b/>
          <w:bCs/>
          <w:sz w:val="16"/>
          <w:szCs w:val="16"/>
        </w:rPr>
        <w:t>P</w:t>
      </w:r>
      <w:r w:rsidRPr="00B42503">
        <w:rPr>
          <w:rFonts w:ascii="Calibri" w:hAnsi="Calibri"/>
          <w:b/>
          <w:bCs/>
          <w:sz w:val="16"/>
          <w:szCs w:val="16"/>
        </w:rPr>
        <w:t xml:space="preserve">ositive and IgM + IgG </w:t>
      </w:r>
      <w:r w:rsidR="006A715C">
        <w:rPr>
          <w:rFonts w:ascii="Calibri" w:hAnsi="Calibri"/>
          <w:b/>
          <w:bCs/>
          <w:sz w:val="16"/>
          <w:szCs w:val="16"/>
        </w:rPr>
        <w:t>P</w:t>
      </w:r>
      <w:r w:rsidRPr="00B42503">
        <w:rPr>
          <w:rFonts w:ascii="Calibri" w:hAnsi="Calibri"/>
          <w:b/>
          <w:bCs/>
          <w:sz w:val="16"/>
          <w:szCs w:val="16"/>
        </w:rPr>
        <w:t xml:space="preserve">ositive </w:t>
      </w:r>
      <w:r w:rsidR="006A715C">
        <w:rPr>
          <w:rFonts w:ascii="Calibri" w:hAnsi="Calibri"/>
          <w:b/>
          <w:bCs/>
          <w:sz w:val="16"/>
          <w:szCs w:val="16"/>
        </w:rPr>
        <w:t>R</w:t>
      </w:r>
      <w:r w:rsidRPr="00B42503">
        <w:rPr>
          <w:rFonts w:ascii="Calibri" w:hAnsi="Calibri"/>
          <w:b/>
          <w:bCs/>
          <w:sz w:val="16"/>
          <w:szCs w:val="16"/>
        </w:rPr>
        <w:t>eaction</w:t>
      </w:r>
      <w:r w:rsidR="006A715C">
        <w:rPr>
          <w:rFonts w:ascii="Calibri" w:hAnsi="Calibri"/>
          <w:b/>
          <w:bCs/>
          <w:sz w:val="16"/>
          <w:szCs w:val="16"/>
        </w:rPr>
        <w:t>s</w:t>
      </w:r>
    </w:p>
    <w:p w14:paraId="03753C38" w14:textId="77777777" w:rsidR="006A715C" w:rsidRDefault="00B42503" w:rsidP="006A715C">
      <w:pPr>
        <w:pStyle w:val="ListParagraph"/>
        <w:numPr>
          <w:ilvl w:val="0"/>
          <w:numId w:val="28"/>
        </w:numPr>
        <w:ind w:left="360"/>
        <w:jc w:val="both"/>
        <w:rPr>
          <w:rFonts w:ascii="Calibri" w:hAnsi="Calibri"/>
          <w:sz w:val="16"/>
          <w:szCs w:val="16"/>
        </w:rPr>
      </w:pPr>
      <w:r>
        <w:rPr>
          <w:rFonts w:ascii="Calibri" w:hAnsi="Calibri"/>
          <w:sz w:val="16"/>
          <w:szCs w:val="16"/>
        </w:rPr>
        <w:t xml:space="preserve">Anti-SARS-CoV-2 </w:t>
      </w:r>
      <w:r w:rsidRPr="006A715C">
        <w:rPr>
          <w:rFonts w:ascii="Calibri" w:hAnsi="Calibri"/>
          <w:b/>
          <w:bCs/>
          <w:sz w:val="16"/>
          <w:szCs w:val="16"/>
        </w:rPr>
        <w:t>Negative</w:t>
      </w:r>
      <w:r>
        <w:rPr>
          <w:rFonts w:ascii="Calibri" w:hAnsi="Calibri"/>
          <w:sz w:val="16"/>
          <w:szCs w:val="16"/>
        </w:rPr>
        <w:t xml:space="preserve"> Result:</w:t>
      </w:r>
    </w:p>
    <w:p w14:paraId="4125E4BC" w14:textId="31C6655F" w:rsidR="00B42503" w:rsidRPr="006A715C" w:rsidRDefault="00B42503" w:rsidP="006A715C">
      <w:pPr>
        <w:pStyle w:val="ListParagraph"/>
        <w:ind w:left="360"/>
        <w:jc w:val="both"/>
        <w:rPr>
          <w:rFonts w:ascii="Calibri" w:hAnsi="Calibri"/>
          <w:sz w:val="16"/>
          <w:szCs w:val="16"/>
        </w:rPr>
      </w:pPr>
      <w:r w:rsidRPr="006A715C">
        <w:rPr>
          <w:rFonts w:ascii="Calibri" w:hAnsi="Calibri"/>
          <w:sz w:val="16"/>
          <w:szCs w:val="16"/>
        </w:rPr>
        <w:t>If there is no visible M-line</w:t>
      </w:r>
      <w:r w:rsidR="00937C45" w:rsidRPr="006A715C">
        <w:rPr>
          <w:rFonts w:ascii="Calibri" w:hAnsi="Calibri"/>
          <w:sz w:val="16"/>
          <w:szCs w:val="16"/>
        </w:rPr>
        <w:t xml:space="preserve"> (#1 line)</w:t>
      </w:r>
      <w:r w:rsidRPr="006A715C">
        <w:rPr>
          <w:rFonts w:ascii="Calibri" w:hAnsi="Calibri"/>
          <w:sz w:val="16"/>
          <w:szCs w:val="16"/>
        </w:rPr>
        <w:t xml:space="preserve"> and no visible G-line</w:t>
      </w:r>
      <w:r w:rsidR="00937C45" w:rsidRPr="006A715C">
        <w:rPr>
          <w:rFonts w:ascii="Calibri" w:hAnsi="Calibri"/>
          <w:sz w:val="16"/>
          <w:szCs w:val="16"/>
        </w:rPr>
        <w:t xml:space="preserve"> (#2 line)</w:t>
      </w:r>
      <w:r w:rsidRPr="006A715C">
        <w:rPr>
          <w:rFonts w:ascii="Calibri" w:hAnsi="Calibri"/>
          <w:sz w:val="16"/>
          <w:szCs w:val="16"/>
        </w:rPr>
        <w:t xml:space="preserve">; however, there is a visible C-line. That means the test is valid; however, the patient did not have any detectable IgM or IgG antibody to the SARS-CoV-2 virus. Negative results do not rule out SARS-CoV-2 infection, particularly in those who have been in contact with the virus. Follow up testing with a molecular diagnostic should be considered to rule out </w:t>
      </w:r>
      <w:r w:rsidR="00FF037D" w:rsidRPr="006A715C">
        <w:rPr>
          <w:rFonts w:ascii="Calibri" w:hAnsi="Calibri"/>
          <w:sz w:val="16"/>
          <w:szCs w:val="16"/>
        </w:rPr>
        <w:t>i</w:t>
      </w:r>
      <w:r w:rsidRPr="006A715C">
        <w:rPr>
          <w:rFonts w:ascii="Calibri" w:hAnsi="Calibri"/>
          <w:sz w:val="16"/>
          <w:szCs w:val="16"/>
        </w:rPr>
        <w:t>nfection on these individuals. Figure 2 depicts a negative result.</w:t>
      </w:r>
    </w:p>
    <w:p w14:paraId="5F2C4EC6" w14:textId="77777777" w:rsidR="00137277" w:rsidRDefault="005016FF" w:rsidP="006A715C">
      <w:pPr>
        <w:jc w:val="center"/>
        <w:rPr>
          <w:rFonts w:ascii="Calibri" w:hAnsi="Calibri"/>
          <w:b/>
          <w:bCs/>
          <w:sz w:val="16"/>
          <w:szCs w:val="16"/>
        </w:rPr>
      </w:pPr>
      <w:r>
        <w:rPr>
          <w:rFonts w:ascii="Calibri" w:hAnsi="Calibri"/>
          <w:sz w:val="16"/>
          <w:szCs w:val="16"/>
        </w:rPr>
        <w:drawing>
          <wp:inline distT="0" distB="0" distL="0" distR="0" wp14:anchorId="62F38E94" wp14:editId="059E9D07">
            <wp:extent cx="638175" cy="1600220"/>
            <wp:effectExtent l="0" t="0" r="0" b="0"/>
            <wp:docPr id="8" name="Picture 8" descr="A picture containing clock, drawing, table,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7 at 12.30.25 PM.png"/>
                    <pic:cNvPicPr/>
                  </pic:nvPicPr>
                  <pic:blipFill rotWithShape="1">
                    <a:blip r:embed="rId13"/>
                    <a:srcRect t="2920" b="4007"/>
                    <a:stretch/>
                  </pic:blipFill>
                  <pic:spPr bwMode="auto">
                    <a:xfrm>
                      <a:off x="0" y="0"/>
                      <a:ext cx="673253" cy="1688177"/>
                    </a:xfrm>
                    <a:prstGeom prst="rect">
                      <a:avLst/>
                    </a:prstGeom>
                    <a:ln>
                      <a:noFill/>
                    </a:ln>
                    <a:extLst>
                      <a:ext uri="{53640926-AAD7-44D8-BBD7-CCE9431645EC}">
                        <a14:shadowObscured xmlns:a14="http://schemas.microsoft.com/office/drawing/2010/main"/>
                      </a:ext>
                    </a:extLst>
                  </pic:spPr>
                </pic:pic>
              </a:graphicData>
            </a:graphic>
          </wp:inline>
        </w:drawing>
      </w:r>
    </w:p>
    <w:p w14:paraId="001D7000" w14:textId="48397437" w:rsidR="00B42503" w:rsidRDefault="00B42503" w:rsidP="006A715C">
      <w:pPr>
        <w:jc w:val="center"/>
        <w:rPr>
          <w:rFonts w:ascii="Calibri" w:hAnsi="Calibri"/>
          <w:b/>
          <w:bCs/>
          <w:sz w:val="16"/>
          <w:szCs w:val="16"/>
        </w:rPr>
      </w:pPr>
      <w:r w:rsidRPr="00B42503">
        <w:rPr>
          <w:rFonts w:ascii="Calibri" w:hAnsi="Calibri"/>
          <w:b/>
          <w:bCs/>
          <w:sz w:val="16"/>
          <w:szCs w:val="16"/>
        </w:rPr>
        <w:t>Figure 2</w:t>
      </w:r>
      <w:r w:rsidR="006A715C">
        <w:rPr>
          <w:rFonts w:ascii="Calibri" w:hAnsi="Calibri"/>
          <w:b/>
          <w:bCs/>
          <w:sz w:val="16"/>
          <w:szCs w:val="16"/>
        </w:rPr>
        <w:t>:</w:t>
      </w:r>
      <w:r w:rsidRPr="00B42503">
        <w:rPr>
          <w:rFonts w:ascii="Calibri" w:hAnsi="Calibri"/>
          <w:b/>
          <w:bCs/>
          <w:sz w:val="16"/>
          <w:szCs w:val="16"/>
        </w:rPr>
        <w:t xml:space="preserve"> </w:t>
      </w:r>
      <w:r w:rsidR="006A715C">
        <w:rPr>
          <w:rFonts w:ascii="Calibri" w:hAnsi="Calibri"/>
          <w:b/>
          <w:bCs/>
          <w:sz w:val="16"/>
          <w:szCs w:val="16"/>
        </w:rPr>
        <w:t>N</w:t>
      </w:r>
      <w:r w:rsidRPr="00B42503">
        <w:rPr>
          <w:rFonts w:ascii="Calibri" w:hAnsi="Calibri"/>
          <w:b/>
          <w:bCs/>
          <w:sz w:val="16"/>
          <w:szCs w:val="16"/>
        </w:rPr>
        <w:t xml:space="preserve">egative </w:t>
      </w:r>
      <w:r w:rsidR="006A715C">
        <w:rPr>
          <w:rFonts w:ascii="Calibri" w:hAnsi="Calibri"/>
          <w:b/>
          <w:bCs/>
          <w:sz w:val="16"/>
          <w:szCs w:val="16"/>
        </w:rPr>
        <w:t>T</w:t>
      </w:r>
      <w:r w:rsidRPr="00B42503">
        <w:rPr>
          <w:rFonts w:ascii="Calibri" w:hAnsi="Calibri"/>
          <w:b/>
          <w:bCs/>
          <w:sz w:val="16"/>
          <w:szCs w:val="16"/>
        </w:rPr>
        <w:t xml:space="preserve">est </w:t>
      </w:r>
      <w:r w:rsidR="006A715C">
        <w:rPr>
          <w:rFonts w:ascii="Calibri" w:hAnsi="Calibri"/>
          <w:b/>
          <w:bCs/>
          <w:sz w:val="16"/>
          <w:szCs w:val="16"/>
        </w:rPr>
        <w:t>R</w:t>
      </w:r>
      <w:r w:rsidRPr="00B42503">
        <w:rPr>
          <w:rFonts w:ascii="Calibri" w:hAnsi="Calibri"/>
          <w:b/>
          <w:bCs/>
          <w:sz w:val="16"/>
          <w:szCs w:val="16"/>
        </w:rPr>
        <w:t>esult</w:t>
      </w:r>
      <w:r w:rsidR="006A715C">
        <w:rPr>
          <w:rFonts w:ascii="Calibri" w:hAnsi="Calibri"/>
          <w:b/>
          <w:bCs/>
          <w:sz w:val="16"/>
          <w:szCs w:val="16"/>
        </w:rPr>
        <w:t xml:space="preserve"> Example</w:t>
      </w:r>
    </w:p>
    <w:p w14:paraId="3529C63A" w14:textId="77777777" w:rsidR="006A715C" w:rsidRPr="006A715C" w:rsidRDefault="006A715C" w:rsidP="006A715C">
      <w:pPr>
        <w:jc w:val="center"/>
        <w:rPr>
          <w:rFonts w:ascii="Calibri" w:hAnsi="Calibri"/>
          <w:b/>
          <w:bCs/>
          <w:sz w:val="4"/>
          <w:szCs w:val="4"/>
        </w:rPr>
      </w:pPr>
    </w:p>
    <w:p w14:paraId="403D5901" w14:textId="66C6C1D9" w:rsidR="00B42503" w:rsidRDefault="00B42503" w:rsidP="0079600A">
      <w:pPr>
        <w:pStyle w:val="ListParagraph"/>
        <w:numPr>
          <w:ilvl w:val="0"/>
          <w:numId w:val="28"/>
        </w:numPr>
        <w:ind w:left="360"/>
        <w:jc w:val="both"/>
        <w:rPr>
          <w:rFonts w:ascii="Calibri" w:hAnsi="Calibri"/>
          <w:sz w:val="16"/>
          <w:szCs w:val="16"/>
        </w:rPr>
      </w:pPr>
      <w:r>
        <w:rPr>
          <w:rFonts w:ascii="Calibri" w:hAnsi="Calibri"/>
          <w:sz w:val="16"/>
          <w:szCs w:val="16"/>
        </w:rPr>
        <w:t>Invalid Test Results: Regardless of the results of the M-line and the G-line</w:t>
      </w:r>
      <w:r w:rsidR="00937C45">
        <w:rPr>
          <w:rFonts w:ascii="Calibri" w:hAnsi="Calibri"/>
          <w:sz w:val="16"/>
          <w:szCs w:val="16"/>
        </w:rPr>
        <w:t xml:space="preserve"> (#1 line and #2 line)</w:t>
      </w:r>
      <w:r>
        <w:rPr>
          <w:rFonts w:ascii="Calibri" w:hAnsi="Calibri"/>
          <w:sz w:val="16"/>
          <w:szCs w:val="16"/>
        </w:rPr>
        <w:t xml:space="preserve">, if there is no visible line at the C-line, the test is considered </w:t>
      </w:r>
      <w:r w:rsidR="00592222" w:rsidRPr="00592222">
        <w:rPr>
          <w:rFonts w:ascii="Calibri" w:hAnsi="Calibri"/>
          <w:b/>
          <w:bCs/>
          <w:sz w:val="16"/>
          <w:szCs w:val="16"/>
        </w:rPr>
        <w:t xml:space="preserve">invalid </w:t>
      </w:r>
      <w:r>
        <w:rPr>
          <w:rFonts w:ascii="Calibri" w:hAnsi="Calibri"/>
          <w:sz w:val="16"/>
          <w:szCs w:val="16"/>
        </w:rPr>
        <w:t xml:space="preserve">and the test should be repeated. Examples of </w:t>
      </w:r>
      <w:r w:rsidR="00592222">
        <w:rPr>
          <w:rFonts w:ascii="Calibri" w:hAnsi="Calibri"/>
          <w:b/>
          <w:bCs/>
          <w:sz w:val="16"/>
          <w:szCs w:val="16"/>
        </w:rPr>
        <w:t>invalid</w:t>
      </w:r>
      <w:r w:rsidR="007E012F">
        <w:rPr>
          <w:rFonts w:ascii="Calibri" w:hAnsi="Calibri"/>
          <w:sz w:val="16"/>
          <w:szCs w:val="16"/>
        </w:rPr>
        <w:t xml:space="preserve"> test results are depicted in Figure 3 below.</w:t>
      </w:r>
    </w:p>
    <w:p w14:paraId="3A1FBB5A" w14:textId="332CCABE" w:rsidR="007E012F" w:rsidRDefault="005016FF" w:rsidP="006A715C">
      <w:pPr>
        <w:ind w:left="-90"/>
        <w:jc w:val="center"/>
        <w:rPr>
          <w:rFonts w:ascii="Calibri" w:hAnsi="Calibri"/>
          <w:sz w:val="16"/>
          <w:szCs w:val="16"/>
        </w:rPr>
      </w:pPr>
      <w:r>
        <w:rPr>
          <w:rFonts w:ascii="Calibri" w:hAnsi="Calibri"/>
          <w:sz w:val="16"/>
          <w:szCs w:val="16"/>
        </w:rPr>
        <w:lastRenderedPageBreak/>
        <w:drawing>
          <wp:inline distT="0" distB="0" distL="0" distR="0" wp14:anchorId="7DE61A15" wp14:editId="0DA136E1">
            <wp:extent cx="2018763" cy="1752600"/>
            <wp:effectExtent l="0" t="0" r="635"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07 at 12.31.12 PM.png"/>
                    <pic:cNvPicPr/>
                  </pic:nvPicPr>
                  <pic:blipFill rotWithShape="1">
                    <a:blip r:embed="rId14"/>
                    <a:srcRect t="953" b="2858"/>
                    <a:stretch/>
                  </pic:blipFill>
                  <pic:spPr bwMode="auto">
                    <a:xfrm>
                      <a:off x="0" y="0"/>
                      <a:ext cx="2070378" cy="1797410"/>
                    </a:xfrm>
                    <a:prstGeom prst="rect">
                      <a:avLst/>
                    </a:prstGeom>
                    <a:ln>
                      <a:noFill/>
                    </a:ln>
                    <a:extLst>
                      <a:ext uri="{53640926-AAD7-44D8-BBD7-CCE9431645EC}">
                        <a14:shadowObscured xmlns:a14="http://schemas.microsoft.com/office/drawing/2010/main"/>
                      </a:ext>
                    </a:extLst>
                  </pic:spPr>
                </pic:pic>
              </a:graphicData>
            </a:graphic>
          </wp:inline>
        </w:drawing>
      </w:r>
    </w:p>
    <w:p w14:paraId="4D8FCEB2" w14:textId="20AD6BE9" w:rsidR="002B6557" w:rsidRDefault="007E012F" w:rsidP="006A715C">
      <w:pPr>
        <w:jc w:val="center"/>
        <w:rPr>
          <w:rFonts w:ascii="Calibri" w:hAnsi="Calibri"/>
          <w:b/>
          <w:bCs/>
          <w:sz w:val="16"/>
          <w:szCs w:val="16"/>
        </w:rPr>
      </w:pPr>
      <w:r w:rsidRPr="007E012F">
        <w:rPr>
          <w:rFonts w:ascii="Calibri" w:hAnsi="Calibri"/>
          <w:b/>
          <w:bCs/>
          <w:sz w:val="16"/>
          <w:szCs w:val="16"/>
        </w:rPr>
        <w:t>Figure 3</w:t>
      </w:r>
      <w:r w:rsidR="006A715C">
        <w:rPr>
          <w:rFonts w:ascii="Calibri" w:hAnsi="Calibri"/>
          <w:b/>
          <w:bCs/>
          <w:sz w:val="16"/>
          <w:szCs w:val="16"/>
        </w:rPr>
        <w:t>:</w:t>
      </w:r>
      <w:r w:rsidRPr="007E012F">
        <w:rPr>
          <w:rFonts w:ascii="Calibri" w:hAnsi="Calibri"/>
          <w:b/>
          <w:bCs/>
          <w:sz w:val="16"/>
          <w:szCs w:val="16"/>
        </w:rPr>
        <w:t xml:space="preserve"> I</w:t>
      </w:r>
      <w:r w:rsidR="006A715C">
        <w:rPr>
          <w:rFonts w:ascii="Calibri" w:hAnsi="Calibri"/>
          <w:b/>
          <w:bCs/>
          <w:sz w:val="16"/>
          <w:szCs w:val="16"/>
        </w:rPr>
        <w:t>nvalid</w:t>
      </w:r>
      <w:r w:rsidRPr="007E012F">
        <w:rPr>
          <w:rFonts w:ascii="Calibri" w:hAnsi="Calibri"/>
          <w:b/>
          <w:bCs/>
          <w:sz w:val="16"/>
          <w:szCs w:val="16"/>
        </w:rPr>
        <w:t xml:space="preserve"> </w:t>
      </w:r>
      <w:r w:rsidR="006A715C">
        <w:rPr>
          <w:rFonts w:ascii="Calibri" w:hAnsi="Calibri"/>
          <w:b/>
          <w:bCs/>
          <w:sz w:val="16"/>
          <w:szCs w:val="16"/>
        </w:rPr>
        <w:t>T</w:t>
      </w:r>
      <w:r w:rsidRPr="007E012F">
        <w:rPr>
          <w:rFonts w:ascii="Calibri" w:hAnsi="Calibri"/>
          <w:b/>
          <w:bCs/>
          <w:sz w:val="16"/>
          <w:szCs w:val="16"/>
        </w:rPr>
        <w:t xml:space="preserve">est </w:t>
      </w:r>
      <w:r w:rsidR="006A715C">
        <w:rPr>
          <w:rFonts w:ascii="Calibri" w:hAnsi="Calibri"/>
          <w:b/>
          <w:bCs/>
          <w:sz w:val="16"/>
          <w:szCs w:val="16"/>
        </w:rPr>
        <w:t>R</w:t>
      </w:r>
      <w:r w:rsidRPr="007E012F">
        <w:rPr>
          <w:rFonts w:ascii="Calibri" w:hAnsi="Calibri"/>
          <w:b/>
          <w:bCs/>
          <w:sz w:val="16"/>
          <w:szCs w:val="16"/>
        </w:rPr>
        <w:t>esult</w:t>
      </w:r>
      <w:r w:rsidR="006A715C">
        <w:rPr>
          <w:rFonts w:ascii="Calibri" w:hAnsi="Calibri"/>
          <w:b/>
          <w:bCs/>
          <w:sz w:val="16"/>
          <w:szCs w:val="16"/>
        </w:rPr>
        <w:t xml:space="preserve"> Examples</w:t>
      </w:r>
    </w:p>
    <w:p w14:paraId="1346E92C" w14:textId="77777777" w:rsidR="004B4541" w:rsidRDefault="004B4541" w:rsidP="002B6557">
      <w:pPr>
        <w:pStyle w:val="ListParagraph"/>
        <w:numPr>
          <w:ilvl w:val="0"/>
          <w:numId w:val="28"/>
        </w:numPr>
        <w:ind w:left="360"/>
        <w:jc w:val="both"/>
        <w:rPr>
          <w:rFonts w:ascii="Calibri" w:hAnsi="Calibri"/>
          <w:sz w:val="16"/>
          <w:szCs w:val="16"/>
        </w:rPr>
      </w:pPr>
      <w:r>
        <w:rPr>
          <w:rFonts w:ascii="Calibri" w:hAnsi="Calibri"/>
          <w:sz w:val="16"/>
          <w:szCs w:val="16"/>
        </w:rPr>
        <w:t>When reporting test results, please consider the following:</w:t>
      </w:r>
    </w:p>
    <w:p w14:paraId="661093F1" w14:textId="5A97EB3E" w:rsidR="002B6557" w:rsidRDefault="002B6557" w:rsidP="004B4541">
      <w:pPr>
        <w:pStyle w:val="ListParagraph"/>
        <w:numPr>
          <w:ilvl w:val="1"/>
          <w:numId w:val="28"/>
        </w:numPr>
        <w:jc w:val="both"/>
        <w:rPr>
          <w:rFonts w:ascii="Calibri" w:hAnsi="Calibri"/>
          <w:sz w:val="16"/>
          <w:szCs w:val="16"/>
        </w:rPr>
      </w:pPr>
      <w:r>
        <w:rPr>
          <w:rFonts w:ascii="Calibri" w:hAnsi="Calibri"/>
          <w:sz w:val="16"/>
          <w:szCs w:val="16"/>
        </w:rPr>
        <w:t>This test has not been reviewed by FDA</w:t>
      </w:r>
    </w:p>
    <w:p w14:paraId="1B5A96AE" w14:textId="04E9ECE8" w:rsidR="002B6557" w:rsidRDefault="002B6557" w:rsidP="004B4541">
      <w:pPr>
        <w:pStyle w:val="ListParagraph"/>
        <w:numPr>
          <w:ilvl w:val="1"/>
          <w:numId w:val="28"/>
        </w:numPr>
        <w:jc w:val="both"/>
        <w:rPr>
          <w:rFonts w:ascii="Calibri" w:hAnsi="Calibri"/>
          <w:sz w:val="16"/>
          <w:szCs w:val="16"/>
        </w:rPr>
      </w:pPr>
      <w:r>
        <w:rPr>
          <w:rFonts w:ascii="Calibri" w:hAnsi="Calibri"/>
          <w:sz w:val="16"/>
          <w:szCs w:val="16"/>
        </w:rPr>
        <w:t>Negative results do not rule out SARS-CoV-2 infection, particularly in thos</w:t>
      </w:r>
      <w:r w:rsidR="00B42503">
        <w:rPr>
          <w:rFonts w:ascii="Calibri" w:hAnsi="Calibri"/>
          <w:sz w:val="16"/>
          <w:szCs w:val="16"/>
        </w:rPr>
        <w:t>e</w:t>
      </w:r>
      <w:r>
        <w:rPr>
          <w:rFonts w:ascii="Calibri" w:hAnsi="Calibri"/>
          <w:sz w:val="16"/>
          <w:szCs w:val="16"/>
        </w:rPr>
        <w:t xml:space="preserve"> who have been in </w:t>
      </w:r>
      <w:r w:rsidR="00FF037D">
        <w:rPr>
          <w:rFonts w:ascii="Calibri" w:hAnsi="Calibri"/>
          <w:sz w:val="16"/>
          <w:szCs w:val="16"/>
        </w:rPr>
        <w:t xml:space="preserve">recent </w:t>
      </w:r>
      <w:r>
        <w:rPr>
          <w:rFonts w:ascii="Calibri" w:hAnsi="Calibri"/>
          <w:sz w:val="16"/>
          <w:szCs w:val="16"/>
        </w:rPr>
        <w:t>contact with the virus.  Follow up testing with a molecular diagnostic should be considered to rule out nfection on these individuals.</w:t>
      </w:r>
    </w:p>
    <w:p w14:paraId="490DEECB" w14:textId="2CD9DDA3" w:rsidR="002B6557" w:rsidRDefault="002B6557" w:rsidP="004B4541">
      <w:pPr>
        <w:pStyle w:val="ListParagraph"/>
        <w:numPr>
          <w:ilvl w:val="1"/>
          <w:numId w:val="28"/>
        </w:numPr>
        <w:jc w:val="both"/>
        <w:rPr>
          <w:rFonts w:ascii="Calibri" w:hAnsi="Calibri"/>
          <w:sz w:val="16"/>
          <w:szCs w:val="16"/>
        </w:rPr>
      </w:pPr>
      <w:r>
        <w:rPr>
          <w:rFonts w:ascii="Calibri" w:hAnsi="Calibri"/>
          <w:sz w:val="16"/>
          <w:szCs w:val="16"/>
        </w:rPr>
        <w:t>Results from antibody testing should not be used as the sole basis to diagnose or exclude SARS-CoV-2 infection or to inform infection status.</w:t>
      </w:r>
    </w:p>
    <w:p w14:paraId="741A9077" w14:textId="1F243886" w:rsidR="002B6557" w:rsidRPr="0079600A" w:rsidRDefault="002B6557" w:rsidP="004B4541">
      <w:pPr>
        <w:pStyle w:val="ListParagraph"/>
        <w:numPr>
          <w:ilvl w:val="1"/>
          <w:numId w:val="28"/>
        </w:numPr>
        <w:jc w:val="both"/>
        <w:rPr>
          <w:rFonts w:ascii="Calibri" w:hAnsi="Calibri"/>
          <w:sz w:val="16"/>
          <w:szCs w:val="16"/>
        </w:rPr>
      </w:pPr>
      <w:r>
        <w:rPr>
          <w:rFonts w:ascii="Calibri" w:hAnsi="Calibri"/>
          <w:sz w:val="16"/>
          <w:szCs w:val="16"/>
        </w:rPr>
        <w:t xml:space="preserve">Positive results may be due to past or present infection with non-SARS-CoV-2 coronavirus strains, </w:t>
      </w:r>
      <w:r w:rsidR="00FB4620">
        <w:rPr>
          <w:rFonts w:ascii="Calibri" w:hAnsi="Calibri"/>
          <w:sz w:val="16"/>
          <w:szCs w:val="16"/>
        </w:rPr>
        <w:t>such</w:t>
      </w:r>
      <w:r>
        <w:rPr>
          <w:rFonts w:ascii="Calibri" w:hAnsi="Calibri"/>
          <w:sz w:val="16"/>
          <w:szCs w:val="16"/>
        </w:rPr>
        <w:t xml:space="preserve"> as coronavirus HKU1, NL63, OC43 or 229E.</w:t>
      </w:r>
    </w:p>
    <w:p w14:paraId="251DCCCD" w14:textId="77777777" w:rsidR="002B6557" w:rsidRPr="006F1A61" w:rsidRDefault="002B6557" w:rsidP="00076ADB">
      <w:pPr>
        <w:jc w:val="center"/>
        <w:rPr>
          <w:rFonts w:ascii="Calibri" w:hAnsi="Calibri"/>
          <w:b/>
          <w:color w:val="FE9917"/>
          <w:sz w:val="8"/>
          <w:szCs w:val="8"/>
        </w:rPr>
      </w:pPr>
    </w:p>
    <w:p w14:paraId="0247E26A" w14:textId="1925FF02" w:rsidR="00F35F3C" w:rsidRPr="00FF4A51" w:rsidRDefault="00F35F3C" w:rsidP="00F35F3C">
      <w:pPr>
        <w:jc w:val="center"/>
        <w:rPr>
          <w:rFonts w:ascii="Calibri" w:hAnsi="Calibri"/>
          <w:b/>
          <w:color w:val="FE9917"/>
          <w:szCs w:val="28"/>
        </w:rPr>
      </w:pPr>
      <w:r w:rsidRPr="00FF4A51">
        <w:rPr>
          <w:rFonts w:ascii="Calibri" w:hAnsi="Calibri"/>
          <w:b/>
          <w:color w:val="FE9917"/>
          <w:szCs w:val="28"/>
        </w:rPr>
        <w:t>QUALITY CONTROL</w:t>
      </w:r>
    </w:p>
    <w:p w14:paraId="1AC5B6CE" w14:textId="75A027F9" w:rsidR="00F35F3C" w:rsidRDefault="00F35F3C" w:rsidP="00F35F3C">
      <w:pPr>
        <w:pStyle w:val="ListParagraph"/>
        <w:numPr>
          <w:ilvl w:val="0"/>
          <w:numId w:val="11"/>
        </w:numPr>
        <w:ind w:left="360"/>
        <w:jc w:val="both"/>
        <w:rPr>
          <w:rFonts w:ascii="Calibri" w:hAnsi="Calibri"/>
          <w:sz w:val="16"/>
          <w:szCs w:val="16"/>
        </w:rPr>
      </w:pPr>
      <w:r>
        <w:rPr>
          <w:rFonts w:ascii="Calibri" w:hAnsi="Calibri"/>
          <w:sz w:val="16"/>
          <w:szCs w:val="16"/>
        </w:rPr>
        <w:t>A procedural control is included within the Test Cassette. A visible/obvious line appearing in the Control Line area of the Test Cassette confirms that the specimen volume was adequate, the reagents performed properly and the technique was acceptable.</w:t>
      </w:r>
    </w:p>
    <w:p w14:paraId="2E02BC74" w14:textId="631CD6DF" w:rsidR="00F35F3C" w:rsidRDefault="00F35F3C" w:rsidP="00F35F3C">
      <w:pPr>
        <w:pStyle w:val="ListParagraph"/>
        <w:numPr>
          <w:ilvl w:val="0"/>
          <w:numId w:val="11"/>
        </w:numPr>
        <w:ind w:left="360"/>
        <w:jc w:val="both"/>
        <w:rPr>
          <w:rFonts w:ascii="Calibri" w:hAnsi="Calibri"/>
          <w:sz w:val="16"/>
          <w:szCs w:val="16"/>
        </w:rPr>
      </w:pPr>
      <w:r>
        <w:rPr>
          <w:rFonts w:ascii="Calibri" w:hAnsi="Calibri"/>
          <w:sz w:val="16"/>
          <w:szCs w:val="16"/>
        </w:rPr>
        <w:t>Technicians should observe a relatively clear background. If there is an excessive amount of background or odd reactions in areas other than the Control or Test Line areas, the results may be questionable and should be repeated.</w:t>
      </w:r>
    </w:p>
    <w:p w14:paraId="3A0480CA" w14:textId="549952A7" w:rsidR="00F35F3C" w:rsidRDefault="00F35F3C" w:rsidP="00F35F3C">
      <w:pPr>
        <w:pStyle w:val="ListParagraph"/>
        <w:numPr>
          <w:ilvl w:val="0"/>
          <w:numId w:val="11"/>
        </w:numPr>
        <w:ind w:left="360"/>
        <w:jc w:val="both"/>
        <w:rPr>
          <w:rFonts w:ascii="Calibri" w:hAnsi="Calibri"/>
          <w:sz w:val="16"/>
          <w:szCs w:val="16"/>
        </w:rPr>
      </w:pPr>
      <w:r>
        <w:rPr>
          <w:rFonts w:ascii="Calibri" w:hAnsi="Calibri"/>
          <w:sz w:val="16"/>
          <w:szCs w:val="16"/>
        </w:rPr>
        <w:t>Human control standards are not included with this kit; however, it is recommended that positive and negative human controls be tested as a good laboratory practice to confirm the test procedure and to verify the proper test performance.</w:t>
      </w:r>
    </w:p>
    <w:p w14:paraId="1DD55190" w14:textId="7275A094" w:rsidR="002B6557" w:rsidRPr="006F1A61" w:rsidRDefault="002B6557" w:rsidP="00076ADB">
      <w:pPr>
        <w:jc w:val="center"/>
        <w:rPr>
          <w:rFonts w:ascii="Calibri" w:hAnsi="Calibri"/>
          <w:b/>
          <w:color w:val="FE9917"/>
          <w:sz w:val="8"/>
          <w:szCs w:val="8"/>
        </w:rPr>
      </w:pPr>
    </w:p>
    <w:p w14:paraId="47B9AFA1" w14:textId="07417849" w:rsidR="007E012F" w:rsidRPr="00175669" w:rsidRDefault="00C17799" w:rsidP="00175669">
      <w:pPr>
        <w:jc w:val="center"/>
        <w:rPr>
          <w:rFonts w:ascii="Calibri" w:hAnsi="Calibri"/>
          <w:sz w:val="16"/>
        </w:rPr>
      </w:pPr>
      <w:r w:rsidRPr="00FF4A51">
        <w:rPr>
          <w:rFonts w:ascii="Calibri" w:hAnsi="Calibri"/>
          <w:b/>
          <w:color w:val="FE9917"/>
          <w:szCs w:val="24"/>
        </w:rPr>
        <w:t>LIMITATIONS OF THE ASSAY</w:t>
      </w:r>
    </w:p>
    <w:p w14:paraId="75C75D39" w14:textId="40D0EFD6" w:rsidR="0029578D" w:rsidRPr="00076ADB" w:rsidRDefault="0029578D" w:rsidP="00242F15">
      <w:pPr>
        <w:numPr>
          <w:ilvl w:val="0"/>
          <w:numId w:val="17"/>
        </w:numPr>
        <w:ind w:left="360"/>
        <w:jc w:val="both"/>
        <w:rPr>
          <w:rFonts w:ascii="Calibri" w:hAnsi="Calibri"/>
          <w:sz w:val="16"/>
        </w:rPr>
      </w:pPr>
      <w:r w:rsidRPr="00FF4A51">
        <w:rPr>
          <w:rFonts w:ascii="Calibri" w:hAnsi="Calibri"/>
          <w:sz w:val="16"/>
        </w:rPr>
        <w:t xml:space="preserve">Samples collected too early in the course of an infection may not </w:t>
      </w:r>
      <w:r w:rsidR="00171305" w:rsidRPr="00FF4A51">
        <w:rPr>
          <w:rFonts w:ascii="Calibri" w:hAnsi="Calibri"/>
          <w:sz w:val="16"/>
        </w:rPr>
        <w:t xml:space="preserve">have detectable levels of </w:t>
      </w:r>
      <w:r w:rsidR="007E012F">
        <w:rPr>
          <w:rFonts w:ascii="Calibri" w:hAnsi="Calibri"/>
          <w:sz w:val="16"/>
        </w:rPr>
        <w:t xml:space="preserve">IgM or </w:t>
      </w:r>
      <w:r w:rsidR="00171305" w:rsidRPr="00FF4A51">
        <w:rPr>
          <w:rFonts w:ascii="Calibri" w:hAnsi="Calibri"/>
          <w:sz w:val="16"/>
        </w:rPr>
        <w:t>IgG</w:t>
      </w:r>
      <w:r w:rsidRPr="00076ADB">
        <w:rPr>
          <w:rFonts w:ascii="Calibri" w:hAnsi="Calibri"/>
          <w:sz w:val="16"/>
        </w:rPr>
        <w:t>.</w:t>
      </w:r>
    </w:p>
    <w:p w14:paraId="7C5037A8" w14:textId="7C770875" w:rsidR="00C17799" w:rsidRDefault="0029578D" w:rsidP="00242F15">
      <w:pPr>
        <w:numPr>
          <w:ilvl w:val="0"/>
          <w:numId w:val="17"/>
        </w:numPr>
        <w:ind w:left="360"/>
        <w:jc w:val="both"/>
        <w:rPr>
          <w:rFonts w:ascii="Calibri" w:hAnsi="Calibri"/>
          <w:sz w:val="16"/>
        </w:rPr>
      </w:pPr>
      <w:r w:rsidRPr="00FF4A51">
        <w:rPr>
          <w:rFonts w:ascii="Calibri" w:hAnsi="Calibri"/>
          <w:sz w:val="16"/>
        </w:rPr>
        <w:t xml:space="preserve">The results of this test are qualitative, considered them as either positive or negative for the presence of </w:t>
      </w:r>
      <w:r w:rsidR="007E012F">
        <w:rPr>
          <w:rFonts w:ascii="Calibri" w:hAnsi="Calibri"/>
          <w:sz w:val="16"/>
        </w:rPr>
        <w:t xml:space="preserve">anti-SARS-CoV-2 </w:t>
      </w:r>
      <w:r w:rsidRPr="00FF4A51">
        <w:rPr>
          <w:rFonts w:ascii="Calibri" w:hAnsi="Calibri"/>
          <w:sz w:val="16"/>
        </w:rPr>
        <w:t>antibodies.</w:t>
      </w:r>
      <w:r w:rsidR="007E012F">
        <w:rPr>
          <w:rFonts w:ascii="Calibri" w:hAnsi="Calibri"/>
          <w:sz w:val="16"/>
        </w:rPr>
        <w:t xml:space="preserve"> The intensity of the line has no bearing on the concentration of antibody present.</w:t>
      </w:r>
    </w:p>
    <w:p w14:paraId="62F811ED" w14:textId="3E9E34B2" w:rsidR="00175669" w:rsidRPr="00FF4A51" w:rsidRDefault="00175669" w:rsidP="00242F15">
      <w:pPr>
        <w:numPr>
          <w:ilvl w:val="0"/>
          <w:numId w:val="17"/>
        </w:numPr>
        <w:ind w:left="360"/>
        <w:jc w:val="both"/>
        <w:rPr>
          <w:rFonts w:ascii="Calibri" w:hAnsi="Calibri"/>
          <w:sz w:val="16"/>
        </w:rPr>
      </w:pPr>
      <w:r>
        <w:rPr>
          <w:rFonts w:ascii="Calibri" w:hAnsi="Calibri"/>
          <w:sz w:val="16"/>
        </w:rPr>
        <w:t>Samples with excessive hemolysis, lipids, or bacterial contanimation should be avoided. False results may occur.</w:t>
      </w:r>
    </w:p>
    <w:p w14:paraId="2B84EF1E" w14:textId="77777777" w:rsidR="00D13549" w:rsidRPr="004F645B" w:rsidRDefault="00D13549" w:rsidP="004F645B">
      <w:pPr>
        <w:rPr>
          <w:rFonts w:ascii="Calibri" w:hAnsi="Calibri"/>
          <w:b/>
          <w:sz w:val="8"/>
          <w:szCs w:val="12"/>
        </w:rPr>
      </w:pPr>
    </w:p>
    <w:p w14:paraId="14AC426E" w14:textId="12B9A630" w:rsidR="00C17799" w:rsidRPr="00FF4A51" w:rsidRDefault="00C17799" w:rsidP="00C36852">
      <w:pPr>
        <w:jc w:val="center"/>
        <w:rPr>
          <w:rFonts w:ascii="Calibri" w:hAnsi="Calibri"/>
          <w:b/>
          <w:bCs/>
          <w:color w:val="FE9917"/>
          <w:szCs w:val="24"/>
        </w:rPr>
      </w:pPr>
      <w:r w:rsidRPr="00FF4A51">
        <w:rPr>
          <w:rFonts w:ascii="Calibri" w:hAnsi="Calibri"/>
          <w:b/>
          <w:bCs/>
          <w:color w:val="FE9917"/>
          <w:szCs w:val="24"/>
        </w:rPr>
        <w:t>REFERENCES</w:t>
      </w:r>
    </w:p>
    <w:p w14:paraId="459AFF94" w14:textId="77777777" w:rsidR="005C5C91" w:rsidRPr="001C00CC" w:rsidRDefault="005C5C91" w:rsidP="005C5C91">
      <w:pPr>
        <w:pStyle w:val="ListParagraph"/>
        <w:numPr>
          <w:ilvl w:val="0"/>
          <w:numId w:val="22"/>
        </w:numPr>
        <w:ind w:left="360"/>
        <w:rPr>
          <w:rFonts w:ascii="Calibri" w:hAnsi="Calibri"/>
          <w:sz w:val="16"/>
        </w:rPr>
      </w:pPr>
      <w:r w:rsidRPr="001C00CC">
        <w:rPr>
          <w:rFonts w:ascii="Calibri" w:hAnsi="Calibri"/>
          <w:sz w:val="16"/>
        </w:rPr>
        <w:t>Procedures for the Handling and Processing of Blood Specimens. NCCLS Document H18-A, Vol. 10, No. 12, Approved Guideline, 1990.</w:t>
      </w:r>
    </w:p>
    <w:p w14:paraId="656B0C56" w14:textId="08CB5979" w:rsidR="000D113F" w:rsidRDefault="005C5C91" w:rsidP="00563C39">
      <w:pPr>
        <w:pStyle w:val="ListParagraph"/>
        <w:numPr>
          <w:ilvl w:val="0"/>
          <w:numId w:val="22"/>
        </w:numPr>
        <w:ind w:left="360"/>
        <w:jc w:val="both"/>
        <w:rPr>
          <w:rFonts w:ascii="Calibri" w:hAnsi="Calibri"/>
          <w:sz w:val="16"/>
        </w:rPr>
      </w:pPr>
      <w:r w:rsidRPr="000D113F">
        <w:rPr>
          <w:rFonts w:ascii="Calibri" w:hAnsi="Calibri"/>
          <w:sz w:val="16"/>
        </w:rPr>
        <w:t>Procedures for the collection of diagnostic blood specimens by venipuncture. 2nd edition. Approved Standard (1984). Published by National Committee for clinical Laboratory Standards.</w:t>
      </w:r>
    </w:p>
    <w:p w14:paraId="3ECD7B29" w14:textId="720F138D" w:rsidR="00324380" w:rsidRPr="004E37E1" w:rsidRDefault="00CE4AF7" w:rsidP="004E37E1">
      <w:pPr>
        <w:pStyle w:val="ListParagraph"/>
        <w:numPr>
          <w:ilvl w:val="0"/>
          <w:numId w:val="22"/>
        </w:numPr>
        <w:ind w:left="360"/>
        <w:jc w:val="both"/>
        <w:rPr>
          <w:rFonts w:ascii="Calibri" w:hAnsi="Calibri"/>
          <w:sz w:val="16"/>
        </w:rPr>
      </w:pPr>
      <w:r w:rsidRPr="00324380">
        <w:drawing>
          <wp:anchor distT="0" distB="0" distL="114300" distR="114300" simplePos="0" relativeHeight="251682304" behindDoc="0" locked="0" layoutInCell="1" allowOverlap="1" wp14:anchorId="59C95EF1" wp14:editId="05C4DD63">
            <wp:simplePos x="0" y="0"/>
            <wp:positionH relativeFrom="margin">
              <wp:posOffset>-635</wp:posOffset>
            </wp:positionH>
            <wp:positionV relativeFrom="paragraph">
              <wp:posOffset>2934335</wp:posOffset>
            </wp:positionV>
            <wp:extent cx="1797050" cy="433070"/>
            <wp:effectExtent l="0" t="0" r="0" b="5080"/>
            <wp:wrapThrough wrapText="bothSides">
              <wp:wrapPolygon edited="0">
                <wp:start x="0" y="0"/>
                <wp:lineTo x="0" y="20903"/>
                <wp:lineTo x="21295" y="20903"/>
                <wp:lineTo x="21295" y="0"/>
                <wp:lineTo x="0" y="0"/>
              </wp:wrapPolygon>
            </wp:wrapThrough>
            <wp:docPr id="2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797050" cy="433070"/>
                    </a:xfrm>
                    <a:prstGeom prst="rect">
                      <a:avLst/>
                    </a:prstGeom>
                    <a:noFill/>
                  </pic:spPr>
                </pic:pic>
              </a:graphicData>
            </a:graphic>
            <wp14:sizeRelH relativeFrom="margin">
              <wp14:pctWidth>0</wp14:pctWidth>
            </wp14:sizeRelH>
            <wp14:sizeRelV relativeFrom="margin">
              <wp14:pctHeight>0</wp14:pctHeight>
            </wp14:sizeRelV>
          </wp:anchor>
        </w:drawing>
      </w:r>
      <w:r w:rsidR="00F62C8E">
        <mc:AlternateContent>
          <mc:Choice Requires="wps">
            <w:drawing>
              <wp:anchor distT="0" distB="0" distL="114300" distR="114300" simplePos="0" relativeHeight="251696640" behindDoc="0" locked="0" layoutInCell="0" allowOverlap="1" wp14:anchorId="61001BBF" wp14:editId="2AFD8545">
                <wp:simplePos x="0" y="0"/>
                <wp:positionH relativeFrom="margin">
                  <wp:posOffset>2224405</wp:posOffset>
                </wp:positionH>
                <wp:positionV relativeFrom="margin">
                  <wp:posOffset>8499475</wp:posOffset>
                </wp:positionV>
                <wp:extent cx="2409825" cy="795655"/>
                <wp:effectExtent l="0" t="0" r="0" b="4445"/>
                <wp:wrapSquare wrapText="bothSides"/>
                <wp:docPr id="1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9825" cy="795655"/>
                        </a:xfrm>
                        <a:prstGeom prst="rect">
                          <a:avLst/>
                        </a:prstGeom>
                        <a:noFill/>
                        <a:ln>
                          <a:noFill/>
                        </a:ln>
                      </wps:spPr>
                      <wps:txbx>
                        <w:txbxContent>
                          <w:p w14:paraId="49DE1110" w14:textId="77777777" w:rsidR="00F62C8E" w:rsidRDefault="00F62C8E" w:rsidP="00F62C8E">
                            <w:pPr>
                              <w:rPr>
                                <w:rFonts w:ascii="Calibri" w:hAnsi="Calibri"/>
                                <w:sz w:val="14"/>
                                <w:szCs w:val="14"/>
                              </w:rPr>
                            </w:pPr>
                            <w:r>
                              <w:rPr>
                                <w:rFonts w:ascii="Calibri" w:hAnsi="Calibri"/>
                                <w:sz w:val="14"/>
                                <w:szCs w:val="14"/>
                              </w:rPr>
                              <w:t>In the US &amp; Canada, call toll free, or e-mail Customer Service (</w:t>
                            </w:r>
                            <w:hyperlink r:id="rId16"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7" w:history="1">
                              <w:r w:rsidRPr="00786492">
                                <w:rPr>
                                  <w:rStyle w:val="Hyperlink"/>
                                  <w:rFonts w:ascii="Calibri" w:hAnsi="Calibri"/>
                                  <w:sz w:val="14"/>
                                  <w:szCs w:val="14"/>
                                </w:rPr>
                                <w:t>support@zeusscientific.com</w:t>
                              </w:r>
                            </w:hyperlink>
                            <w:r>
                              <w:rPr>
                                <w:rFonts w:ascii="Calibri" w:hAnsi="Calibri"/>
                                <w:sz w:val="14"/>
                                <w:szCs w:val="14"/>
                              </w:rPr>
                              <w:t>).</w:t>
                            </w:r>
                          </w:p>
                          <w:p w14:paraId="6741641C" w14:textId="77777777" w:rsidR="00F62C8E" w:rsidRDefault="00F62C8E" w:rsidP="00F62C8E">
                            <w:pPr>
                              <w:rPr>
                                <w:rFonts w:ascii="Calibri" w:hAnsi="Calibri"/>
                                <w:sz w:val="14"/>
                                <w:szCs w:val="14"/>
                              </w:rPr>
                            </w:pPr>
                            <w:r>
                              <w:rPr>
                                <w:rFonts w:ascii="Calibri" w:hAnsi="Calibri"/>
                                <w:sz w:val="14"/>
                                <w:szCs w:val="14"/>
                              </w:rPr>
                              <w:t>For all other countries, please contact your local distributor.</w:t>
                            </w:r>
                          </w:p>
                          <w:p w14:paraId="52AA6315" w14:textId="77777777" w:rsidR="00F62C8E" w:rsidRPr="00681708" w:rsidRDefault="00F62C8E" w:rsidP="00F62C8E">
                            <w:pPr>
                              <w:rPr>
                                <w:rFonts w:ascii="Calibri" w:hAnsi="Calibri"/>
                                <w:sz w:val="14"/>
                              </w:rPr>
                            </w:pPr>
                            <w:r w:rsidRPr="00681708">
                              <w:rPr>
                                <w:rFonts w:ascii="Calibri" w:hAnsi="Calibri"/>
                                <w:b/>
                                <w:sz w:val="22"/>
                                <w:szCs w:val="22"/>
                                <w:vertAlign w:val="superscript"/>
                              </w:rPr>
                              <w:t>©</w:t>
                            </w:r>
                            <w:r>
                              <w:rPr>
                                <w:rFonts w:ascii="Calibri" w:hAnsi="Calibri"/>
                                <w:b/>
                                <w:sz w:val="14"/>
                              </w:rPr>
                              <w:t>2020</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01BBF" id="Text Box 455" o:spid="_x0000_s1028" type="#_x0000_t202" style="position:absolute;left:0;text-align:left;margin-left:175.15pt;margin-top:669.25pt;width:189.75pt;height:62.6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" o:allowincell="f" filled="f" stroked="f">
                <v:textbox>
                  <w:txbxContent>
                    <w:p w14:paraId="49DE1110" w14:textId="77777777" w:rsidR="00F62C8E" w:rsidRDefault="00F62C8E" w:rsidP="00F62C8E">
                      <w:pPr>
                        <w:rPr>
                          <w:rFonts w:ascii="Calibri" w:hAnsi="Calibri"/>
                          <w:sz w:val="14"/>
                          <w:szCs w:val="14"/>
                        </w:rPr>
                      </w:pPr>
                      <w:r>
                        <w:rPr>
                          <w:rFonts w:ascii="Calibri" w:hAnsi="Calibri"/>
                          <w:sz w:val="14"/>
                          <w:szCs w:val="14"/>
                        </w:rPr>
                        <w:t>In the US &amp; Canada, call toll free, or e-mail Customer Service (</w:t>
                      </w:r>
                      <w:hyperlink r:id="rId18"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9" w:history="1">
                        <w:r w:rsidRPr="00786492">
                          <w:rPr>
                            <w:rStyle w:val="Hyperlink"/>
                            <w:rFonts w:ascii="Calibri" w:hAnsi="Calibri"/>
                            <w:sz w:val="14"/>
                            <w:szCs w:val="14"/>
                          </w:rPr>
                          <w:t>support@zeusscientific.com</w:t>
                        </w:r>
                      </w:hyperlink>
                      <w:r>
                        <w:rPr>
                          <w:rFonts w:ascii="Calibri" w:hAnsi="Calibri"/>
                          <w:sz w:val="14"/>
                          <w:szCs w:val="14"/>
                        </w:rPr>
                        <w:t>).</w:t>
                      </w:r>
                    </w:p>
                    <w:p w14:paraId="6741641C" w14:textId="77777777" w:rsidR="00F62C8E" w:rsidRDefault="00F62C8E" w:rsidP="00F62C8E">
                      <w:pPr>
                        <w:rPr>
                          <w:rFonts w:ascii="Calibri" w:hAnsi="Calibri"/>
                          <w:sz w:val="14"/>
                          <w:szCs w:val="14"/>
                        </w:rPr>
                      </w:pPr>
                      <w:r>
                        <w:rPr>
                          <w:rFonts w:ascii="Calibri" w:hAnsi="Calibri"/>
                          <w:sz w:val="14"/>
                          <w:szCs w:val="14"/>
                        </w:rPr>
                        <w:t>For all other countries, please contact your local distributor.</w:t>
                      </w:r>
                    </w:p>
                    <w:p w14:paraId="52AA6315" w14:textId="77777777" w:rsidR="00F62C8E" w:rsidRPr="00681708" w:rsidRDefault="00F62C8E" w:rsidP="00F62C8E">
                      <w:pPr>
                        <w:rPr>
                          <w:rFonts w:ascii="Calibri" w:hAnsi="Calibri"/>
                          <w:sz w:val="14"/>
                        </w:rPr>
                      </w:pPr>
                      <w:r w:rsidRPr="00681708">
                        <w:rPr>
                          <w:rFonts w:ascii="Calibri" w:hAnsi="Calibri"/>
                          <w:b/>
                          <w:sz w:val="22"/>
                          <w:szCs w:val="22"/>
                          <w:vertAlign w:val="superscript"/>
                        </w:rPr>
                        <w:t>©</w:t>
                      </w:r>
                      <w:r>
                        <w:rPr>
                          <w:rFonts w:ascii="Calibri" w:hAnsi="Calibri"/>
                          <w:b/>
                          <w:sz w:val="14"/>
                        </w:rPr>
                        <w:t>2020</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F62C8E">
        <mc:AlternateContent>
          <mc:Choice Requires="wps">
            <w:drawing>
              <wp:anchor distT="0" distB="0" distL="114300" distR="114300" simplePos="0" relativeHeight="251689472" behindDoc="0" locked="0" layoutInCell="0" allowOverlap="1" wp14:anchorId="0DB4041F" wp14:editId="46D7F527">
                <wp:simplePos x="0" y="0"/>
                <wp:positionH relativeFrom="margin">
                  <wp:posOffset>-85725</wp:posOffset>
                </wp:positionH>
                <wp:positionV relativeFrom="margin">
                  <wp:posOffset>8225155</wp:posOffset>
                </wp:positionV>
                <wp:extent cx="2670810" cy="1009650"/>
                <wp:effectExtent l="0" t="0" r="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081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15588" w14:textId="77777777" w:rsidR="00B260BF" w:rsidRPr="00681708" w:rsidRDefault="00B260BF" w:rsidP="00B260BF">
                            <w:pPr>
                              <w:rPr>
                                <w:rFonts w:ascii="Calibri" w:hAnsi="Calibri"/>
                                <w:b/>
                              </w:rPr>
                            </w:pPr>
                            <w:r>
                              <w:rPr>
                                <w:rFonts w:ascii="Calibri" w:hAnsi="Calibri"/>
                                <w:b/>
                              </w:rPr>
                              <w:drawing>
                                <wp:inline distT="0" distB="0" distL="0" distR="0" wp14:anchorId="1C278A46" wp14:editId="33F06C75">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0"/>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501B1BF2" w14:textId="77777777" w:rsidR="00B260BF" w:rsidRPr="00681708" w:rsidRDefault="00B260BF" w:rsidP="00B260BF">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3B0BEF14" w14:textId="77777777" w:rsidR="00B260BF" w:rsidRPr="00681708" w:rsidRDefault="00B260BF" w:rsidP="00B260BF">
                            <w:pPr>
                              <w:rPr>
                                <w:rFonts w:ascii="Calibri" w:hAnsi="Calibri"/>
                                <w:sz w:val="14"/>
                                <w:szCs w:val="14"/>
                              </w:rPr>
                            </w:pPr>
                            <w:r w:rsidRPr="00681708">
                              <w:rPr>
                                <w:rFonts w:ascii="Calibri" w:hAnsi="Calibri"/>
                                <w:sz w:val="14"/>
                                <w:szCs w:val="14"/>
                              </w:rPr>
                              <w:t>200 Evans Way, Branchburg, New Jersey, 08876, USA</w:t>
                            </w:r>
                          </w:p>
                          <w:p w14:paraId="53DF95C6" w14:textId="77777777" w:rsidR="00B260BF" w:rsidRPr="00681708" w:rsidRDefault="00B260BF" w:rsidP="00B260BF">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4381C005" w14:textId="77777777" w:rsidR="00B260BF" w:rsidRPr="00681708" w:rsidRDefault="00B260BF" w:rsidP="00B260BF">
                            <w:pPr>
                              <w:rPr>
                                <w:rFonts w:ascii="Calibri" w:hAnsi="Calibri"/>
                                <w:sz w:val="14"/>
                                <w:szCs w:val="14"/>
                              </w:rPr>
                            </w:pPr>
                            <w:r w:rsidRPr="00681708">
                              <w:rPr>
                                <w:rFonts w:ascii="Calibri" w:hAnsi="Calibri"/>
                                <w:sz w:val="14"/>
                                <w:szCs w:val="14"/>
                              </w:rPr>
                              <w:t>International: +1 908-526-3744</w:t>
                            </w:r>
                          </w:p>
                          <w:p w14:paraId="63B059A7" w14:textId="77777777" w:rsidR="00B260BF" w:rsidRDefault="00B260BF" w:rsidP="00B260BF">
                            <w:pPr>
                              <w:rPr>
                                <w:rFonts w:ascii="Calibri" w:hAnsi="Calibri"/>
                                <w:sz w:val="14"/>
                                <w:szCs w:val="14"/>
                              </w:rPr>
                            </w:pPr>
                            <w:r w:rsidRPr="00681708">
                              <w:rPr>
                                <w:rFonts w:ascii="Calibri" w:hAnsi="Calibri"/>
                                <w:sz w:val="14"/>
                                <w:szCs w:val="14"/>
                              </w:rPr>
                              <w:t>Fax: +1 908-526-2058</w:t>
                            </w:r>
                          </w:p>
                          <w:p w14:paraId="79D3F9C7" w14:textId="11F92835" w:rsidR="00B260BF" w:rsidRPr="00681708" w:rsidRDefault="00B260BF" w:rsidP="00B260BF">
                            <w:pPr>
                              <w:rPr>
                                <w:rFonts w:ascii="Calibri" w:hAnsi="Calibri"/>
                                <w:sz w:val="14"/>
                                <w:szCs w:val="14"/>
                              </w:rPr>
                            </w:pPr>
                            <w:r w:rsidRPr="00681708">
                              <w:rPr>
                                <w:rFonts w:ascii="Calibri" w:hAnsi="Calibri"/>
                                <w:sz w:val="14"/>
                                <w:szCs w:val="14"/>
                              </w:rPr>
                              <w:t xml:space="preserve">Website: </w:t>
                            </w:r>
                            <w:hyperlink r:id="rId21" w:history="1">
                              <w:r w:rsidRPr="00681708">
                                <w:rPr>
                                  <w:rStyle w:val="Hyperlink"/>
                                  <w:rFonts w:ascii="Calibri" w:hAnsi="Calibri"/>
                                  <w:sz w:val="14"/>
                                  <w:szCs w:val="14"/>
                                </w:rPr>
                                <w:t>www.zeusscientific.com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041F" id="Text Box 21" o:spid="_x0000_s1029" type="#_x0000_t202" style="position:absolute;left:0;text-align:left;margin-left:-6.75pt;margin-top:647.65pt;width:210.3pt;height:79.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" o:allowincell="f" filled="f" stroked="f">
                <v:path arrowok="t"/>
                <v:textbox>
                  <w:txbxContent>
                    <w:p w14:paraId="2B615588" w14:textId="77777777" w:rsidR="00B260BF" w:rsidRPr="00681708" w:rsidRDefault="00B260BF" w:rsidP="00B260BF">
                      <w:pPr>
                        <w:rPr>
                          <w:rFonts w:ascii="Calibri" w:hAnsi="Calibri"/>
                          <w:b/>
                        </w:rPr>
                      </w:pPr>
                      <w:r>
                        <w:rPr>
                          <w:rFonts w:ascii="Calibri" w:hAnsi="Calibri"/>
                          <w:b/>
                        </w:rPr>
                        <w:drawing>
                          <wp:inline distT="0" distB="0" distL="0" distR="0" wp14:anchorId="1C278A46" wp14:editId="33F06C75">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0"/>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501B1BF2" w14:textId="77777777" w:rsidR="00B260BF" w:rsidRPr="00681708" w:rsidRDefault="00B260BF" w:rsidP="00B260BF">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3B0BEF14" w14:textId="77777777" w:rsidR="00B260BF" w:rsidRPr="00681708" w:rsidRDefault="00B260BF" w:rsidP="00B260BF">
                      <w:pPr>
                        <w:rPr>
                          <w:rFonts w:ascii="Calibri" w:hAnsi="Calibri"/>
                          <w:sz w:val="14"/>
                          <w:szCs w:val="14"/>
                        </w:rPr>
                      </w:pPr>
                      <w:r w:rsidRPr="00681708">
                        <w:rPr>
                          <w:rFonts w:ascii="Calibri" w:hAnsi="Calibri"/>
                          <w:sz w:val="14"/>
                          <w:szCs w:val="14"/>
                        </w:rPr>
                        <w:t>200 Evans Way, Branchburg, New Jersey, 08876, USA</w:t>
                      </w:r>
                    </w:p>
                    <w:p w14:paraId="53DF95C6" w14:textId="77777777" w:rsidR="00B260BF" w:rsidRPr="00681708" w:rsidRDefault="00B260BF" w:rsidP="00B260BF">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4381C005" w14:textId="77777777" w:rsidR="00B260BF" w:rsidRPr="00681708" w:rsidRDefault="00B260BF" w:rsidP="00B260BF">
                      <w:pPr>
                        <w:rPr>
                          <w:rFonts w:ascii="Calibri" w:hAnsi="Calibri"/>
                          <w:sz w:val="14"/>
                          <w:szCs w:val="14"/>
                        </w:rPr>
                      </w:pPr>
                      <w:r w:rsidRPr="00681708">
                        <w:rPr>
                          <w:rFonts w:ascii="Calibri" w:hAnsi="Calibri"/>
                          <w:sz w:val="14"/>
                          <w:szCs w:val="14"/>
                        </w:rPr>
                        <w:t>International: +1 908-526-3744</w:t>
                      </w:r>
                    </w:p>
                    <w:p w14:paraId="63B059A7" w14:textId="77777777" w:rsidR="00B260BF" w:rsidRDefault="00B260BF" w:rsidP="00B260BF">
                      <w:pPr>
                        <w:rPr>
                          <w:rFonts w:ascii="Calibri" w:hAnsi="Calibri"/>
                          <w:sz w:val="14"/>
                          <w:szCs w:val="14"/>
                        </w:rPr>
                      </w:pPr>
                      <w:r w:rsidRPr="00681708">
                        <w:rPr>
                          <w:rFonts w:ascii="Calibri" w:hAnsi="Calibri"/>
                          <w:sz w:val="14"/>
                          <w:szCs w:val="14"/>
                        </w:rPr>
                        <w:t>Fax: +1 908-526-2058</w:t>
                      </w:r>
                    </w:p>
                    <w:p w14:paraId="79D3F9C7" w14:textId="11F92835" w:rsidR="00B260BF" w:rsidRPr="00681708" w:rsidRDefault="00B260BF" w:rsidP="00B260BF">
                      <w:pPr>
                        <w:rPr>
                          <w:rFonts w:ascii="Calibri" w:hAnsi="Calibri"/>
                          <w:sz w:val="14"/>
                          <w:szCs w:val="14"/>
                        </w:rPr>
                      </w:pPr>
                      <w:r w:rsidRPr="00681708">
                        <w:rPr>
                          <w:rFonts w:ascii="Calibri" w:hAnsi="Calibri"/>
                          <w:sz w:val="14"/>
                          <w:szCs w:val="14"/>
                        </w:rPr>
                        <w:t xml:space="preserve">Website: </w:t>
                      </w:r>
                      <w:hyperlink r:id="rId22" w:history="1">
                        <w:r w:rsidRPr="00681708">
                          <w:rPr>
                            <w:rStyle w:val="Hyperlink"/>
                            <w:rFonts w:ascii="Calibri" w:hAnsi="Calibri"/>
                            <w:sz w:val="14"/>
                            <w:szCs w:val="14"/>
                          </w:rPr>
                          <w:t>www.zeusscientific.com</w:t>
                        </w:r>
                      </w:hyperlink>
                    </w:p>
                  </w:txbxContent>
                </v:textbox>
                <w10:wrap type="square" anchorx="margin" anchory="margin"/>
              </v:shape>
            </w:pict>
          </mc:Fallback>
        </mc:AlternateContent>
      </w:r>
      <w:r w:rsidR="00CD584F">
        <w:rPr>
          <w:rFonts w:ascii="Calibri" w:hAnsi="Calibri"/>
          <w:sz w:val="16"/>
        </w:rPr>
        <w:drawing>
          <wp:anchor distT="0" distB="0" distL="114300" distR="114300" simplePos="0" relativeHeight="251694592" behindDoc="0" locked="0" layoutInCell="1" allowOverlap="1" wp14:anchorId="0BB0D953" wp14:editId="04735395">
            <wp:simplePos x="0" y="0"/>
            <wp:positionH relativeFrom="margin">
              <wp:align>right</wp:align>
            </wp:positionH>
            <wp:positionV relativeFrom="paragraph">
              <wp:posOffset>5871845</wp:posOffset>
            </wp:positionV>
            <wp:extent cx="1948742" cy="409575"/>
            <wp:effectExtent l="0" t="0" r="0" b="0"/>
            <wp:wrapNone/>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REP New Address.bmp"/>
                    <pic:cNvPicPr/>
                  </pic:nvPicPr>
                  <pic:blipFill>
                    <a:blip r:embed="rId23"/>
                    <a:stretch>
                      <a:fillRect/>
                    </a:stretch>
                  </pic:blipFill>
                  <pic:spPr>
                    <a:xfrm>
                      <a:off x="0" y="0"/>
                      <a:ext cx="1948742" cy="409575"/>
                    </a:xfrm>
                    <a:prstGeom prst="rect">
                      <a:avLst/>
                    </a:prstGeom>
                  </pic:spPr>
                </pic:pic>
              </a:graphicData>
            </a:graphic>
            <wp14:sizeRelH relativeFrom="margin">
              <wp14:pctWidth>0</wp14:pctWidth>
            </wp14:sizeRelH>
            <wp14:sizeRelV relativeFrom="margin">
              <wp14:pctHeight>0</wp14:pctHeight>
            </wp14:sizeRelV>
          </wp:anchor>
        </w:drawing>
      </w:r>
      <w:r w:rsidR="000D113F" w:rsidRPr="000D113F">
        <w:rPr>
          <w:rFonts w:ascii="Calibri" w:hAnsi="Calibri"/>
          <w:sz w:val="16"/>
        </w:rPr>
        <w:t>Procedures for the Handling and Processing of Blood Specimens for Common Laboratory Tests; Approved Guidelines – 4</w:t>
      </w:r>
      <w:r w:rsidR="000D113F" w:rsidRPr="000D113F">
        <w:rPr>
          <w:rFonts w:ascii="Calibri" w:hAnsi="Calibri"/>
          <w:sz w:val="16"/>
          <w:vertAlign w:val="superscript"/>
        </w:rPr>
        <w:t>th</w:t>
      </w:r>
      <w:r w:rsidR="000D113F" w:rsidRPr="000D113F">
        <w:rPr>
          <w:rFonts w:ascii="Calibri" w:hAnsi="Calibri"/>
          <w:sz w:val="16"/>
        </w:rPr>
        <w:t xml:space="preserve"> Edition (2010).  CLSI Document GP44-A4 (ISBN 1-56238-724-3).  Clinical and Laboratory Standards Institute, 950 West Valley Road, Suite 2500, Wayne, PA 19087</w:t>
      </w:r>
      <w:r w:rsidR="004E37E1">
        <w:rPr>
          <w:rFonts w:ascii="Calibri" w:hAnsi="Calibri"/>
          <w:sz w:val="16"/>
        </w:rPr>
        <w:t>.</w:t>
      </w:r>
    </w:p>
    <w:sectPr w:rsidR="00324380" w:rsidRPr="004E37E1" w:rsidSect="00137277">
      <w:footnotePr>
        <w:numFmt w:val="lowerRoman"/>
      </w:footnotePr>
      <w:endnotePr>
        <w:numFmt w:val="decimal"/>
      </w:endnotePr>
      <w:type w:val="continuous"/>
      <w:pgSz w:w="12240" w:h="15840" w:code="1"/>
      <w:pgMar w:top="547" w:right="720" w:bottom="630" w:left="720" w:header="144" w:footer="4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B2D1" w14:textId="77777777" w:rsidR="00131FBA" w:rsidRDefault="00131FBA">
      <w:r>
        <w:separator/>
      </w:r>
    </w:p>
  </w:endnote>
  <w:endnote w:type="continuationSeparator" w:id="0">
    <w:p w14:paraId="299D1CCC" w14:textId="77777777" w:rsidR="00131FBA" w:rsidRDefault="0013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gency FB"/>
    <w:charset w:val="4D"/>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80BD" w14:textId="4EBBC166" w:rsidR="00137277" w:rsidRPr="000A7E94" w:rsidRDefault="00137277" w:rsidP="00230356">
    <w:pPr>
      <w:pStyle w:val="Footer"/>
      <w:tabs>
        <w:tab w:val="clear" w:pos="4320"/>
        <w:tab w:val="clear" w:pos="8640"/>
        <w:tab w:val="center" w:pos="5220"/>
        <w:tab w:val="right" w:pos="10800"/>
      </w:tabs>
      <w:rPr>
        <w:rFonts w:asciiTheme="minorHAnsi" w:hAnsiTheme="minorHAnsi"/>
        <w:sz w:val="14"/>
        <w:szCs w:val="14"/>
      </w:rPr>
    </w:pPr>
    <w:r>
      <w:rPr>
        <w:rFonts w:asciiTheme="minorHAnsi" w:hAnsiTheme="minorHAnsi"/>
        <w:sz w:val="14"/>
        <w:szCs w:val="14"/>
      </w:rPr>
      <w:t xml:space="preserve">ZEUS Rapid SARS-CoV-2 IgG and IgM Test System </w:t>
    </w:r>
    <w:r w:rsidR="00CE4AF7">
      <w:rPr>
        <w:rFonts w:asciiTheme="minorHAnsi" w:hAnsiTheme="minorHAnsi"/>
        <w:sz w:val="14"/>
        <w:szCs w:val="14"/>
      </w:rPr>
      <w:t>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Pr>
        <w:rFonts w:ascii="Calibri" w:hAnsi="Calibri"/>
        <w:sz w:val="14"/>
        <w:szCs w:val="14"/>
      </w:rPr>
      <w:t>3</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(Rev. Dat</w:t>
    </w:r>
    <w:r w:rsidR="00CE4AF7">
      <w:rPr>
        <w:rFonts w:ascii="Calibri" w:hAnsi="Calibri"/>
        <w:sz w:val="14"/>
        <w:szCs w:val="14"/>
      </w:rPr>
      <w:t>e 06/04/2</w:t>
    </w:r>
    <w:r w:rsidR="006B4C9B">
      <w:rPr>
        <w:rFonts w:ascii="Calibri" w:hAnsi="Calibri"/>
        <w:sz w:val="14"/>
        <w:szCs w:val="14"/>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E8ED" w14:textId="77777777" w:rsidR="00131FBA" w:rsidRDefault="00131FBA">
      <w:r>
        <w:separator/>
      </w:r>
    </w:p>
  </w:footnote>
  <w:footnote w:type="continuationSeparator" w:id="0">
    <w:p w14:paraId="1246D3C9" w14:textId="77777777" w:rsidR="00131FBA" w:rsidRDefault="0013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4E6C"/>
    <w:multiLevelType w:val="hybridMultilevel"/>
    <w:tmpl w:val="9BFA51C8"/>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7BC3"/>
    <w:multiLevelType w:val="hybridMultilevel"/>
    <w:tmpl w:val="48F6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B708A"/>
    <w:multiLevelType w:val="hybridMultilevel"/>
    <w:tmpl w:val="E28CAEEE"/>
    <w:lvl w:ilvl="0" w:tplc="0409000F">
      <w:start w:val="1"/>
      <w:numFmt w:val="decimal"/>
      <w:lvlText w:val="%1."/>
      <w:lvlJc w:val="left"/>
      <w:pPr>
        <w:ind w:left="360" w:hanging="360"/>
      </w:pPr>
      <w:rPr>
        <w:rFonts w:cs="Times New Roman"/>
      </w:rPr>
    </w:lvl>
    <w:lvl w:ilvl="1" w:tplc="52423EEC">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7443B60"/>
    <w:multiLevelType w:val="hybridMultilevel"/>
    <w:tmpl w:val="12B873E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7C35A48"/>
    <w:multiLevelType w:val="hybridMultilevel"/>
    <w:tmpl w:val="3F5AD0E4"/>
    <w:lvl w:ilvl="0" w:tplc="41C817BE">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17C13"/>
    <w:multiLevelType w:val="singleLevel"/>
    <w:tmpl w:val="194CDAEE"/>
    <w:lvl w:ilvl="0">
      <w:start w:val="1"/>
      <w:numFmt w:val="decimal"/>
      <w:lvlText w:val="%1."/>
      <w:lvlJc w:val="right"/>
      <w:pPr>
        <w:tabs>
          <w:tab w:val="num" w:pos="360"/>
        </w:tabs>
        <w:ind w:left="360" w:hanging="72"/>
      </w:pPr>
      <w:rPr>
        <w:rFonts w:hint="default"/>
      </w:rPr>
    </w:lvl>
  </w:abstractNum>
  <w:abstractNum w:abstractNumId="8" w15:restartNumberingAfterBreak="0">
    <w:nsid w:val="20C26969"/>
    <w:multiLevelType w:val="hybridMultilevel"/>
    <w:tmpl w:val="54CC9CD8"/>
    <w:lvl w:ilvl="0" w:tplc="B4B88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E18EF"/>
    <w:multiLevelType w:val="hybridMultilevel"/>
    <w:tmpl w:val="84D2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E6501D"/>
    <w:multiLevelType w:val="hybridMultilevel"/>
    <w:tmpl w:val="8A846106"/>
    <w:lvl w:ilvl="0" w:tplc="B6CADD2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6F4877"/>
    <w:multiLevelType w:val="hybridMultilevel"/>
    <w:tmpl w:val="A502DF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39475DB"/>
    <w:multiLevelType w:val="hybridMultilevel"/>
    <w:tmpl w:val="CFC07F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94734"/>
    <w:multiLevelType w:val="hybridMultilevel"/>
    <w:tmpl w:val="B292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5F4C"/>
    <w:multiLevelType w:val="hybridMultilevel"/>
    <w:tmpl w:val="DFB0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D00AC6"/>
    <w:multiLevelType w:val="hybridMultilevel"/>
    <w:tmpl w:val="09542D58"/>
    <w:lvl w:ilvl="0" w:tplc="AAC48C86">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9"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20"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47BB0672"/>
    <w:multiLevelType w:val="hybridMultilevel"/>
    <w:tmpl w:val="92D8E984"/>
    <w:lvl w:ilvl="0" w:tplc="95D48CA0">
      <w:start w:val="1"/>
      <w:numFmt w:val="decimal"/>
      <w:lvlText w:val="%1."/>
      <w:lvlJc w:val="left"/>
      <w:pPr>
        <w:ind w:left="720" w:hanging="360"/>
      </w:pPr>
      <w:rPr>
        <w:rFonts w:asciiTheme="minorHAnsi" w:hAnsiTheme="minorHAnsi" w:cstheme="minorHAnsi" w:hint="default"/>
        <w:b w:val="0"/>
        <w:color w:val="auto"/>
        <w:sz w:val="16"/>
      </w:rPr>
    </w:lvl>
    <w:lvl w:ilvl="1" w:tplc="EA789FB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33D2"/>
    <w:multiLevelType w:val="hybridMultilevel"/>
    <w:tmpl w:val="B6D800A0"/>
    <w:lvl w:ilvl="0" w:tplc="34CCBCC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3CA2807"/>
    <w:multiLevelType w:val="hybridMultilevel"/>
    <w:tmpl w:val="D7C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7"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3A74214"/>
    <w:multiLevelType w:val="multilevel"/>
    <w:tmpl w:val="694AC144"/>
    <w:lvl w:ilvl="0">
      <w:start w:val="1"/>
      <w:numFmt w:val="decimal"/>
      <w:lvlText w:val="%1."/>
      <w:lvlJc w:val="left"/>
      <w:pPr>
        <w:tabs>
          <w:tab w:val="num" w:pos="720"/>
        </w:tabs>
        <w:ind w:left="720" w:hanging="360"/>
      </w:pPr>
      <w:rPr>
        <w:rFonts w:cs="Times New Roman" w:hint="default"/>
        <w:color w:val="auto"/>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CB94BE6"/>
    <w:multiLevelType w:val="multilevel"/>
    <w:tmpl w:val="E6E0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7E1F32"/>
    <w:multiLevelType w:val="multilevel"/>
    <w:tmpl w:val="EB06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8425D1"/>
    <w:multiLevelType w:val="hybridMultilevel"/>
    <w:tmpl w:val="9E361AF4"/>
    <w:lvl w:ilvl="0" w:tplc="4E7E901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03D6A"/>
    <w:multiLevelType w:val="multilevel"/>
    <w:tmpl w:val="B454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66EF4"/>
    <w:multiLevelType w:val="hybridMultilevel"/>
    <w:tmpl w:val="6D68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245F2"/>
    <w:multiLevelType w:val="multilevel"/>
    <w:tmpl w:val="51160C60"/>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6"/>
  </w:num>
  <w:num w:numId="4">
    <w:abstractNumId w:val="35"/>
  </w:num>
  <w:num w:numId="5">
    <w:abstractNumId w:val="29"/>
  </w:num>
  <w:num w:numId="6">
    <w:abstractNumId w:val="25"/>
  </w:num>
  <w:num w:numId="7">
    <w:abstractNumId w:val="10"/>
  </w:num>
  <w:num w:numId="8">
    <w:abstractNumId w:val="5"/>
  </w:num>
  <w:num w:numId="9">
    <w:abstractNumId w:val="16"/>
  </w:num>
  <w:num w:numId="10">
    <w:abstractNumId w:val="12"/>
  </w:num>
  <w:num w:numId="11">
    <w:abstractNumId w:val="18"/>
  </w:num>
  <w:num w:numId="12">
    <w:abstractNumId w:val="2"/>
  </w:num>
  <w:num w:numId="13">
    <w:abstractNumId w:val="19"/>
  </w:num>
  <w:num w:numId="14">
    <w:abstractNumId w:val="26"/>
  </w:num>
  <w:num w:numId="15">
    <w:abstractNumId w:val="27"/>
  </w:num>
  <w:num w:numId="16">
    <w:abstractNumId w:val="4"/>
  </w:num>
  <w:num w:numId="17">
    <w:abstractNumId w:val="9"/>
  </w:num>
  <w:num w:numId="18">
    <w:abstractNumId w:val="7"/>
  </w:num>
  <w:num w:numId="19">
    <w:abstractNumId w:val="8"/>
  </w:num>
  <w:num w:numId="20">
    <w:abstractNumId w:val="32"/>
  </w:num>
  <w:num w:numId="21">
    <w:abstractNumId w:val="22"/>
  </w:num>
  <w:num w:numId="22">
    <w:abstractNumId w:val="14"/>
  </w:num>
  <w:num w:numId="23">
    <w:abstractNumId w:val="3"/>
  </w:num>
  <w:num w:numId="24">
    <w:abstractNumId w:val="34"/>
  </w:num>
  <w:num w:numId="25">
    <w:abstractNumId w:val="1"/>
  </w:num>
  <w:num w:numId="26">
    <w:abstractNumId w:val="15"/>
  </w:num>
  <w:num w:numId="27">
    <w:abstractNumId w:val="17"/>
  </w:num>
  <w:num w:numId="28">
    <w:abstractNumId w:val="0"/>
  </w:num>
  <w:num w:numId="29">
    <w:abstractNumId w:val="20"/>
  </w:num>
  <w:num w:numId="30">
    <w:abstractNumId w:val="31"/>
  </w:num>
  <w:num w:numId="31">
    <w:abstractNumId w:val="33"/>
  </w:num>
  <w:num w:numId="32">
    <w:abstractNumId w:val="11"/>
  </w:num>
  <w:num w:numId="33">
    <w:abstractNumId w:val="30"/>
  </w:num>
  <w:num w:numId="34">
    <w:abstractNumId w:val="21"/>
  </w:num>
  <w:num w:numId="35">
    <w:abstractNumId w:val="13"/>
  </w:num>
  <w:num w:numId="3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F"/>
    <w:rsid w:val="00002228"/>
    <w:rsid w:val="000071E0"/>
    <w:rsid w:val="000128C3"/>
    <w:rsid w:val="0001649D"/>
    <w:rsid w:val="00022310"/>
    <w:rsid w:val="000319DC"/>
    <w:rsid w:val="0003396E"/>
    <w:rsid w:val="00036667"/>
    <w:rsid w:val="00040DDD"/>
    <w:rsid w:val="0004149C"/>
    <w:rsid w:val="00045527"/>
    <w:rsid w:val="00046068"/>
    <w:rsid w:val="00046BAF"/>
    <w:rsid w:val="00056630"/>
    <w:rsid w:val="00057018"/>
    <w:rsid w:val="00057C11"/>
    <w:rsid w:val="0006446B"/>
    <w:rsid w:val="00073E7C"/>
    <w:rsid w:val="00075B28"/>
    <w:rsid w:val="00075FFE"/>
    <w:rsid w:val="00076ADB"/>
    <w:rsid w:val="00077FD1"/>
    <w:rsid w:val="00081AB0"/>
    <w:rsid w:val="00082D73"/>
    <w:rsid w:val="00085F21"/>
    <w:rsid w:val="00085FE1"/>
    <w:rsid w:val="00092E2B"/>
    <w:rsid w:val="00093F8A"/>
    <w:rsid w:val="000A6E03"/>
    <w:rsid w:val="000A6FCB"/>
    <w:rsid w:val="000A7E94"/>
    <w:rsid w:val="000B1F23"/>
    <w:rsid w:val="000C31A8"/>
    <w:rsid w:val="000C3ADF"/>
    <w:rsid w:val="000C42B5"/>
    <w:rsid w:val="000C4339"/>
    <w:rsid w:val="000D113F"/>
    <w:rsid w:val="000D15F7"/>
    <w:rsid w:val="000D233C"/>
    <w:rsid w:val="000E2023"/>
    <w:rsid w:val="000E2C77"/>
    <w:rsid w:val="000F2F56"/>
    <w:rsid w:val="000F455F"/>
    <w:rsid w:val="0010437F"/>
    <w:rsid w:val="00123B19"/>
    <w:rsid w:val="00130132"/>
    <w:rsid w:val="00131B19"/>
    <w:rsid w:val="00131FBA"/>
    <w:rsid w:val="001322CA"/>
    <w:rsid w:val="001338C2"/>
    <w:rsid w:val="00137277"/>
    <w:rsid w:val="0014516F"/>
    <w:rsid w:val="001507DC"/>
    <w:rsid w:val="00151A14"/>
    <w:rsid w:val="0015252B"/>
    <w:rsid w:val="001565D8"/>
    <w:rsid w:val="00162CBF"/>
    <w:rsid w:val="001653C7"/>
    <w:rsid w:val="00165818"/>
    <w:rsid w:val="001659E0"/>
    <w:rsid w:val="00171305"/>
    <w:rsid w:val="00171DDA"/>
    <w:rsid w:val="00171ECF"/>
    <w:rsid w:val="00173BB3"/>
    <w:rsid w:val="001744C2"/>
    <w:rsid w:val="001745F1"/>
    <w:rsid w:val="00175669"/>
    <w:rsid w:val="00176B96"/>
    <w:rsid w:val="00182DA4"/>
    <w:rsid w:val="0018304A"/>
    <w:rsid w:val="001832AA"/>
    <w:rsid w:val="0018374B"/>
    <w:rsid w:val="00184FF0"/>
    <w:rsid w:val="001868D3"/>
    <w:rsid w:val="00194E90"/>
    <w:rsid w:val="00195A7C"/>
    <w:rsid w:val="00197D09"/>
    <w:rsid w:val="001A3E86"/>
    <w:rsid w:val="001A5F24"/>
    <w:rsid w:val="001B2D29"/>
    <w:rsid w:val="001B4115"/>
    <w:rsid w:val="001B523F"/>
    <w:rsid w:val="001B540B"/>
    <w:rsid w:val="001C03B2"/>
    <w:rsid w:val="001C47BB"/>
    <w:rsid w:val="001D2C6D"/>
    <w:rsid w:val="001D5463"/>
    <w:rsid w:val="001E0519"/>
    <w:rsid w:val="001E0760"/>
    <w:rsid w:val="001E0D1F"/>
    <w:rsid w:val="001E63A5"/>
    <w:rsid w:val="001F08B0"/>
    <w:rsid w:val="001F6222"/>
    <w:rsid w:val="002033C5"/>
    <w:rsid w:val="002039E7"/>
    <w:rsid w:val="00203DD8"/>
    <w:rsid w:val="00205460"/>
    <w:rsid w:val="00214DE4"/>
    <w:rsid w:val="002150F8"/>
    <w:rsid w:val="00215FB8"/>
    <w:rsid w:val="00222558"/>
    <w:rsid w:val="00222EC5"/>
    <w:rsid w:val="0022419C"/>
    <w:rsid w:val="002275AF"/>
    <w:rsid w:val="00230356"/>
    <w:rsid w:val="0023641E"/>
    <w:rsid w:val="0023722C"/>
    <w:rsid w:val="00241738"/>
    <w:rsid w:val="00242F15"/>
    <w:rsid w:val="00250EB6"/>
    <w:rsid w:val="00250EE9"/>
    <w:rsid w:val="002531DB"/>
    <w:rsid w:val="00256254"/>
    <w:rsid w:val="00263405"/>
    <w:rsid w:val="002731AC"/>
    <w:rsid w:val="00273F81"/>
    <w:rsid w:val="00276DD8"/>
    <w:rsid w:val="00280529"/>
    <w:rsid w:val="0028104C"/>
    <w:rsid w:val="00285AB7"/>
    <w:rsid w:val="00285CAB"/>
    <w:rsid w:val="002861D6"/>
    <w:rsid w:val="0028691B"/>
    <w:rsid w:val="00287266"/>
    <w:rsid w:val="0029047B"/>
    <w:rsid w:val="00290AD8"/>
    <w:rsid w:val="002933C7"/>
    <w:rsid w:val="002937F4"/>
    <w:rsid w:val="00294ADF"/>
    <w:rsid w:val="0029578D"/>
    <w:rsid w:val="00296BAA"/>
    <w:rsid w:val="002A09B1"/>
    <w:rsid w:val="002A6807"/>
    <w:rsid w:val="002A7174"/>
    <w:rsid w:val="002B193F"/>
    <w:rsid w:val="002B5A4A"/>
    <w:rsid w:val="002B6557"/>
    <w:rsid w:val="002C084B"/>
    <w:rsid w:val="002C293E"/>
    <w:rsid w:val="002C4BF9"/>
    <w:rsid w:val="002C4F81"/>
    <w:rsid w:val="002C5042"/>
    <w:rsid w:val="002C7ECF"/>
    <w:rsid w:val="002D689A"/>
    <w:rsid w:val="002D7EA8"/>
    <w:rsid w:val="002E1DBD"/>
    <w:rsid w:val="002E2916"/>
    <w:rsid w:val="002F27E6"/>
    <w:rsid w:val="002F50F8"/>
    <w:rsid w:val="002F7CD8"/>
    <w:rsid w:val="0030233C"/>
    <w:rsid w:val="003115EA"/>
    <w:rsid w:val="00312DB3"/>
    <w:rsid w:val="00312E2C"/>
    <w:rsid w:val="003142F8"/>
    <w:rsid w:val="0031611A"/>
    <w:rsid w:val="0031680B"/>
    <w:rsid w:val="003173EF"/>
    <w:rsid w:val="0032414D"/>
    <w:rsid w:val="00324380"/>
    <w:rsid w:val="003311F2"/>
    <w:rsid w:val="00331B8B"/>
    <w:rsid w:val="00335471"/>
    <w:rsid w:val="003373C1"/>
    <w:rsid w:val="003402D5"/>
    <w:rsid w:val="00340633"/>
    <w:rsid w:val="003437AA"/>
    <w:rsid w:val="003514C4"/>
    <w:rsid w:val="00356C1B"/>
    <w:rsid w:val="00361B81"/>
    <w:rsid w:val="003640CC"/>
    <w:rsid w:val="0036687A"/>
    <w:rsid w:val="00377628"/>
    <w:rsid w:val="003829A6"/>
    <w:rsid w:val="003853D5"/>
    <w:rsid w:val="003858AB"/>
    <w:rsid w:val="00390BB1"/>
    <w:rsid w:val="00391028"/>
    <w:rsid w:val="00393A80"/>
    <w:rsid w:val="00393DF2"/>
    <w:rsid w:val="003A0342"/>
    <w:rsid w:val="003A4EC4"/>
    <w:rsid w:val="003A60EB"/>
    <w:rsid w:val="003A6E80"/>
    <w:rsid w:val="003B0D32"/>
    <w:rsid w:val="003B3502"/>
    <w:rsid w:val="003B4F08"/>
    <w:rsid w:val="003B6B47"/>
    <w:rsid w:val="003B7272"/>
    <w:rsid w:val="003C1332"/>
    <w:rsid w:val="003C473C"/>
    <w:rsid w:val="003C65EA"/>
    <w:rsid w:val="003C686E"/>
    <w:rsid w:val="003C6FC6"/>
    <w:rsid w:val="003D1EAA"/>
    <w:rsid w:val="003D7394"/>
    <w:rsid w:val="003E119C"/>
    <w:rsid w:val="003E7367"/>
    <w:rsid w:val="003F2C46"/>
    <w:rsid w:val="003F3CE7"/>
    <w:rsid w:val="00401E1A"/>
    <w:rsid w:val="004061EF"/>
    <w:rsid w:val="00411038"/>
    <w:rsid w:val="00411082"/>
    <w:rsid w:val="00420567"/>
    <w:rsid w:val="00420C01"/>
    <w:rsid w:val="004223A1"/>
    <w:rsid w:val="00423AB6"/>
    <w:rsid w:val="00427BD7"/>
    <w:rsid w:val="00432D65"/>
    <w:rsid w:val="004376EA"/>
    <w:rsid w:val="00440FC6"/>
    <w:rsid w:val="004425F2"/>
    <w:rsid w:val="00444722"/>
    <w:rsid w:val="004510D9"/>
    <w:rsid w:val="00452E7A"/>
    <w:rsid w:val="0045308A"/>
    <w:rsid w:val="00462081"/>
    <w:rsid w:val="00471F84"/>
    <w:rsid w:val="00472822"/>
    <w:rsid w:val="004828A1"/>
    <w:rsid w:val="0048462E"/>
    <w:rsid w:val="00486880"/>
    <w:rsid w:val="00492295"/>
    <w:rsid w:val="0049458E"/>
    <w:rsid w:val="0049678A"/>
    <w:rsid w:val="00497898"/>
    <w:rsid w:val="00497FE0"/>
    <w:rsid w:val="004A7B50"/>
    <w:rsid w:val="004B06C2"/>
    <w:rsid w:val="004B3235"/>
    <w:rsid w:val="004B4541"/>
    <w:rsid w:val="004C3329"/>
    <w:rsid w:val="004C3440"/>
    <w:rsid w:val="004C3A4B"/>
    <w:rsid w:val="004C5722"/>
    <w:rsid w:val="004D41E0"/>
    <w:rsid w:val="004D79C3"/>
    <w:rsid w:val="004E37E1"/>
    <w:rsid w:val="004E3DC5"/>
    <w:rsid w:val="004E52B2"/>
    <w:rsid w:val="004E5C0B"/>
    <w:rsid w:val="004F22FB"/>
    <w:rsid w:val="004F31A6"/>
    <w:rsid w:val="004F4521"/>
    <w:rsid w:val="004F645B"/>
    <w:rsid w:val="005014FB"/>
    <w:rsid w:val="005016FF"/>
    <w:rsid w:val="005030FA"/>
    <w:rsid w:val="00511F78"/>
    <w:rsid w:val="00513824"/>
    <w:rsid w:val="00516CCE"/>
    <w:rsid w:val="005236F4"/>
    <w:rsid w:val="00542129"/>
    <w:rsid w:val="00542281"/>
    <w:rsid w:val="00543C11"/>
    <w:rsid w:val="00544B23"/>
    <w:rsid w:val="00546505"/>
    <w:rsid w:val="005504D8"/>
    <w:rsid w:val="00567506"/>
    <w:rsid w:val="00571CF8"/>
    <w:rsid w:val="00580060"/>
    <w:rsid w:val="00582FB4"/>
    <w:rsid w:val="005834B6"/>
    <w:rsid w:val="00583A8D"/>
    <w:rsid w:val="005875B6"/>
    <w:rsid w:val="00592222"/>
    <w:rsid w:val="00593872"/>
    <w:rsid w:val="00597CFC"/>
    <w:rsid w:val="005A3FAB"/>
    <w:rsid w:val="005A7BC1"/>
    <w:rsid w:val="005B4D09"/>
    <w:rsid w:val="005B61D5"/>
    <w:rsid w:val="005B636C"/>
    <w:rsid w:val="005B67ED"/>
    <w:rsid w:val="005B7AC5"/>
    <w:rsid w:val="005C376E"/>
    <w:rsid w:val="005C5C91"/>
    <w:rsid w:val="005D4D5F"/>
    <w:rsid w:val="005D74EB"/>
    <w:rsid w:val="005E45FD"/>
    <w:rsid w:val="005E4BF5"/>
    <w:rsid w:val="005E5441"/>
    <w:rsid w:val="005E6F72"/>
    <w:rsid w:val="005E72C2"/>
    <w:rsid w:val="005F0B2D"/>
    <w:rsid w:val="005F1236"/>
    <w:rsid w:val="005F3EBC"/>
    <w:rsid w:val="005F689F"/>
    <w:rsid w:val="005F69D0"/>
    <w:rsid w:val="005F774A"/>
    <w:rsid w:val="00605B9B"/>
    <w:rsid w:val="00605E6E"/>
    <w:rsid w:val="006165C8"/>
    <w:rsid w:val="00616CFE"/>
    <w:rsid w:val="0061740D"/>
    <w:rsid w:val="00617979"/>
    <w:rsid w:val="0062192D"/>
    <w:rsid w:val="0062472C"/>
    <w:rsid w:val="00632BC8"/>
    <w:rsid w:val="0063433E"/>
    <w:rsid w:val="00641F61"/>
    <w:rsid w:val="006439E9"/>
    <w:rsid w:val="00646B1C"/>
    <w:rsid w:val="00647A06"/>
    <w:rsid w:val="006507F0"/>
    <w:rsid w:val="00663B30"/>
    <w:rsid w:val="00663CA4"/>
    <w:rsid w:val="00665986"/>
    <w:rsid w:val="00672C97"/>
    <w:rsid w:val="00675750"/>
    <w:rsid w:val="00675825"/>
    <w:rsid w:val="00677D19"/>
    <w:rsid w:val="00677ECA"/>
    <w:rsid w:val="00681708"/>
    <w:rsid w:val="00681F37"/>
    <w:rsid w:val="00682DAE"/>
    <w:rsid w:val="00687A13"/>
    <w:rsid w:val="00687E68"/>
    <w:rsid w:val="006A0EF3"/>
    <w:rsid w:val="006A4A23"/>
    <w:rsid w:val="006A504B"/>
    <w:rsid w:val="006A715C"/>
    <w:rsid w:val="006B12B3"/>
    <w:rsid w:val="006B3D2A"/>
    <w:rsid w:val="006B4C9B"/>
    <w:rsid w:val="006C01F4"/>
    <w:rsid w:val="006C2111"/>
    <w:rsid w:val="006D01D2"/>
    <w:rsid w:val="006D0EB6"/>
    <w:rsid w:val="006D107D"/>
    <w:rsid w:val="006D4F93"/>
    <w:rsid w:val="006D5F95"/>
    <w:rsid w:val="006D6EA1"/>
    <w:rsid w:val="006E221D"/>
    <w:rsid w:val="006F00C4"/>
    <w:rsid w:val="006F1A61"/>
    <w:rsid w:val="0070438D"/>
    <w:rsid w:val="007147D3"/>
    <w:rsid w:val="00717067"/>
    <w:rsid w:val="007174A4"/>
    <w:rsid w:val="00717594"/>
    <w:rsid w:val="0072057E"/>
    <w:rsid w:val="00721620"/>
    <w:rsid w:val="00734C0D"/>
    <w:rsid w:val="00736884"/>
    <w:rsid w:val="00751EDF"/>
    <w:rsid w:val="00755F4E"/>
    <w:rsid w:val="00757478"/>
    <w:rsid w:val="00757789"/>
    <w:rsid w:val="00760423"/>
    <w:rsid w:val="00761070"/>
    <w:rsid w:val="00765C28"/>
    <w:rsid w:val="00770699"/>
    <w:rsid w:val="00771902"/>
    <w:rsid w:val="0078096B"/>
    <w:rsid w:val="00793024"/>
    <w:rsid w:val="007935F0"/>
    <w:rsid w:val="0079600A"/>
    <w:rsid w:val="007A23DF"/>
    <w:rsid w:val="007B0901"/>
    <w:rsid w:val="007B0BAD"/>
    <w:rsid w:val="007B1A34"/>
    <w:rsid w:val="007C66B7"/>
    <w:rsid w:val="007C77FD"/>
    <w:rsid w:val="007D2513"/>
    <w:rsid w:val="007D29EC"/>
    <w:rsid w:val="007D339A"/>
    <w:rsid w:val="007D6362"/>
    <w:rsid w:val="007D71CB"/>
    <w:rsid w:val="007E012F"/>
    <w:rsid w:val="007E1680"/>
    <w:rsid w:val="007E7E2E"/>
    <w:rsid w:val="007F101C"/>
    <w:rsid w:val="007F79F5"/>
    <w:rsid w:val="00803C29"/>
    <w:rsid w:val="00811F4F"/>
    <w:rsid w:val="00824306"/>
    <w:rsid w:val="00830708"/>
    <w:rsid w:val="008330EE"/>
    <w:rsid w:val="008412B1"/>
    <w:rsid w:val="0084136C"/>
    <w:rsid w:val="0084479B"/>
    <w:rsid w:val="0084542C"/>
    <w:rsid w:val="00845731"/>
    <w:rsid w:val="00853C5B"/>
    <w:rsid w:val="0085642A"/>
    <w:rsid w:val="00860706"/>
    <w:rsid w:val="008609A9"/>
    <w:rsid w:val="00862F2D"/>
    <w:rsid w:val="00875F7A"/>
    <w:rsid w:val="008767E9"/>
    <w:rsid w:val="008935D8"/>
    <w:rsid w:val="00897D8E"/>
    <w:rsid w:val="008A4777"/>
    <w:rsid w:val="008A712F"/>
    <w:rsid w:val="008B332F"/>
    <w:rsid w:val="008B35A6"/>
    <w:rsid w:val="008B5505"/>
    <w:rsid w:val="008B7241"/>
    <w:rsid w:val="008D20D8"/>
    <w:rsid w:val="008D4289"/>
    <w:rsid w:val="008D5D3D"/>
    <w:rsid w:val="008D7136"/>
    <w:rsid w:val="008E6275"/>
    <w:rsid w:val="008E68CE"/>
    <w:rsid w:val="008F3C1D"/>
    <w:rsid w:val="008F7595"/>
    <w:rsid w:val="008F7B04"/>
    <w:rsid w:val="009025A0"/>
    <w:rsid w:val="00911FD0"/>
    <w:rsid w:val="009126ED"/>
    <w:rsid w:val="00913D31"/>
    <w:rsid w:val="00914462"/>
    <w:rsid w:val="00921589"/>
    <w:rsid w:val="009219EF"/>
    <w:rsid w:val="00924954"/>
    <w:rsid w:val="00925E3E"/>
    <w:rsid w:val="009319C5"/>
    <w:rsid w:val="009323EF"/>
    <w:rsid w:val="00936369"/>
    <w:rsid w:val="00937C45"/>
    <w:rsid w:val="00937CE3"/>
    <w:rsid w:val="00942125"/>
    <w:rsid w:val="00947A94"/>
    <w:rsid w:val="00952E3A"/>
    <w:rsid w:val="00955A1F"/>
    <w:rsid w:val="009577B3"/>
    <w:rsid w:val="00957BDE"/>
    <w:rsid w:val="00961D68"/>
    <w:rsid w:val="00965267"/>
    <w:rsid w:val="0096632C"/>
    <w:rsid w:val="00972BA3"/>
    <w:rsid w:val="00974128"/>
    <w:rsid w:val="00975167"/>
    <w:rsid w:val="00977612"/>
    <w:rsid w:val="00983A40"/>
    <w:rsid w:val="00985350"/>
    <w:rsid w:val="00987706"/>
    <w:rsid w:val="00991427"/>
    <w:rsid w:val="00995D61"/>
    <w:rsid w:val="00997219"/>
    <w:rsid w:val="0099738F"/>
    <w:rsid w:val="009A1F33"/>
    <w:rsid w:val="009A2E69"/>
    <w:rsid w:val="009A58E9"/>
    <w:rsid w:val="009A6258"/>
    <w:rsid w:val="009A64C6"/>
    <w:rsid w:val="009B037D"/>
    <w:rsid w:val="009B0D07"/>
    <w:rsid w:val="009B13AF"/>
    <w:rsid w:val="009C0B2C"/>
    <w:rsid w:val="009C0D55"/>
    <w:rsid w:val="009C2B92"/>
    <w:rsid w:val="009C7252"/>
    <w:rsid w:val="009D381B"/>
    <w:rsid w:val="009E0D40"/>
    <w:rsid w:val="009E174C"/>
    <w:rsid w:val="009E32BE"/>
    <w:rsid w:val="009E4390"/>
    <w:rsid w:val="009F0CFF"/>
    <w:rsid w:val="009F60D8"/>
    <w:rsid w:val="009F7C0C"/>
    <w:rsid w:val="009F7FDB"/>
    <w:rsid w:val="00A003EE"/>
    <w:rsid w:val="00A0219C"/>
    <w:rsid w:val="00A155F9"/>
    <w:rsid w:val="00A30224"/>
    <w:rsid w:val="00A30C28"/>
    <w:rsid w:val="00A3694A"/>
    <w:rsid w:val="00A379A8"/>
    <w:rsid w:val="00A41E96"/>
    <w:rsid w:val="00A4308B"/>
    <w:rsid w:val="00A43761"/>
    <w:rsid w:val="00A4475F"/>
    <w:rsid w:val="00A50369"/>
    <w:rsid w:val="00A504A3"/>
    <w:rsid w:val="00A525F3"/>
    <w:rsid w:val="00A53D9E"/>
    <w:rsid w:val="00A65982"/>
    <w:rsid w:val="00A87A4E"/>
    <w:rsid w:val="00A87A5D"/>
    <w:rsid w:val="00A9364B"/>
    <w:rsid w:val="00A94267"/>
    <w:rsid w:val="00A9670A"/>
    <w:rsid w:val="00AA3799"/>
    <w:rsid w:val="00AA43A2"/>
    <w:rsid w:val="00AB0137"/>
    <w:rsid w:val="00AC0B8E"/>
    <w:rsid w:val="00AC1DE2"/>
    <w:rsid w:val="00AC53D1"/>
    <w:rsid w:val="00AC7507"/>
    <w:rsid w:val="00AC7684"/>
    <w:rsid w:val="00AD1FF9"/>
    <w:rsid w:val="00AD2C8A"/>
    <w:rsid w:val="00AE07A4"/>
    <w:rsid w:val="00AE0E80"/>
    <w:rsid w:val="00AE50E6"/>
    <w:rsid w:val="00AF1CA4"/>
    <w:rsid w:val="00AF55E0"/>
    <w:rsid w:val="00B03542"/>
    <w:rsid w:val="00B0473A"/>
    <w:rsid w:val="00B060BF"/>
    <w:rsid w:val="00B06B1A"/>
    <w:rsid w:val="00B1085E"/>
    <w:rsid w:val="00B11EFD"/>
    <w:rsid w:val="00B121CE"/>
    <w:rsid w:val="00B1375D"/>
    <w:rsid w:val="00B16E09"/>
    <w:rsid w:val="00B17B9F"/>
    <w:rsid w:val="00B207EA"/>
    <w:rsid w:val="00B249C0"/>
    <w:rsid w:val="00B260BF"/>
    <w:rsid w:val="00B30680"/>
    <w:rsid w:val="00B3218C"/>
    <w:rsid w:val="00B331B5"/>
    <w:rsid w:val="00B3331D"/>
    <w:rsid w:val="00B4161B"/>
    <w:rsid w:val="00B42503"/>
    <w:rsid w:val="00B455F6"/>
    <w:rsid w:val="00B4737D"/>
    <w:rsid w:val="00B50714"/>
    <w:rsid w:val="00B55792"/>
    <w:rsid w:val="00B56DA3"/>
    <w:rsid w:val="00B62C8A"/>
    <w:rsid w:val="00B654E6"/>
    <w:rsid w:val="00B65B12"/>
    <w:rsid w:val="00B73383"/>
    <w:rsid w:val="00B73F01"/>
    <w:rsid w:val="00B8062C"/>
    <w:rsid w:val="00B80F58"/>
    <w:rsid w:val="00B82342"/>
    <w:rsid w:val="00B84867"/>
    <w:rsid w:val="00B86B87"/>
    <w:rsid w:val="00B9293D"/>
    <w:rsid w:val="00B965D7"/>
    <w:rsid w:val="00B96B23"/>
    <w:rsid w:val="00B978B9"/>
    <w:rsid w:val="00BA17EA"/>
    <w:rsid w:val="00BA61F5"/>
    <w:rsid w:val="00BB5FB6"/>
    <w:rsid w:val="00BB74DD"/>
    <w:rsid w:val="00BC25AD"/>
    <w:rsid w:val="00BC369B"/>
    <w:rsid w:val="00BC6332"/>
    <w:rsid w:val="00BD4D09"/>
    <w:rsid w:val="00BD5A55"/>
    <w:rsid w:val="00BD673C"/>
    <w:rsid w:val="00BE72A3"/>
    <w:rsid w:val="00BF374B"/>
    <w:rsid w:val="00BF46FB"/>
    <w:rsid w:val="00C05CD0"/>
    <w:rsid w:val="00C10BA5"/>
    <w:rsid w:val="00C10DA6"/>
    <w:rsid w:val="00C13253"/>
    <w:rsid w:val="00C1515B"/>
    <w:rsid w:val="00C15905"/>
    <w:rsid w:val="00C17799"/>
    <w:rsid w:val="00C222DB"/>
    <w:rsid w:val="00C2355C"/>
    <w:rsid w:val="00C23A38"/>
    <w:rsid w:val="00C25A6D"/>
    <w:rsid w:val="00C30E73"/>
    <w:rsid w:val="00C34D51"/>
    <w:rsid w:val="00C36852"/>
    <w:rsid w:val="00C41475"/>
    <w:rsid w:val="00C424F9"/>
    <w:rsid w:val="00C46CAF"/>
    <w:rsid w:val="00C64181"/>
    <w:rsid w:val="00C70F25"/>
    <w:rsid w:val="00C72FB1"/>
    <w:rsid w:val="00C762F9"/>
    <w:rsid w:val="00C777E7"/>
    <w:rsid w:val="00C807B1"/>
    <w:rsid w:val="00C8586E"/>
    <w:rsid w:val="00C903E9"/>
    <w:rsid w:val="00C93EDE"/>
    <w:rsid w:val="00C957C1"/>
    <w:rsid w:val="00C965C8"/>
    <w:rsid w:val="00CA169A"/>
    <w:rsid w:val="00CA180F"/>
    <w:rsid w:val="00CA1C9F"/>
    <w:rsid w:val="00CA1EC7"/>
    <w:rsid w:val="00CA2B26"/>
    <w:rsid w:val="00CA635E"/>
    <w:rsid w:val="00CB2722"/>
    <w:rsid w:val="00CB2CCC"/>
    <w:rsid w:val="00CB4866"/>
    <w:rsid w:val="00CD3146"/>
    <w:rsid w:val="00CD584F"/>
    <w:rsid w:val="00CE0080"/>
    <w:rsid w:val="00CE2D65"/>
    <w:rsid w:val="00CE44A1"/>
    <w:rsid w:val="00CE4AF7"/>
    <w:rsid w:val="00CE6645"/>
    <w:rsid w:val="00CE678A"/>
    <w:rsid w:val="00CF3C6E"/>
    <w:rsid w:val="00CF3D9D"/>
    <w:rsid w:val="00CF41BC"/>
    <w:rsid w:val="00CF5353"/>
    <w:rsid w:val="00CF59E3"/>
    <w:rsid w:val="00D02234"/>
    <w:rsid w:val="00D13549"/>
    <w:rsid w:val="00D13E89"/>
    <w:rsid w:val="00D17E4E"/>
    <w:rsid w:val="00D24197"/>
    <w:rsid w:val="00D2658F"/>
    <w:rsid w:val="00D266B9"/>
    <w:rsid w:val="00D348DB"/>
    <w:rsid w:val="00D356FA"/>
    <w:rsid w:val="00D358C5"/>
    <w:rsid w:val="00D43900"/>
    <w:rsid w:val="00D46B2A"/>
    <w:rsid w:val="00D473AA"/>
    <w:rsid w:val="00D502C6"/>
    <w:rsid w:val="00D5225A"/>
    <w:rsid w:val="00D56D6D"/>
    <w:rsid w:val="00D62B0B"/>
    <w:rsid w:val="00D62D10"/>
    <w:rsid w:val="00D6440A"/>
    <w:rsid w:val="00D67C10"/>
    <w:rsid w:val="00D85DD3"/>
    <w:rsid w:val="00D90FB3"/>
    <w:rsid w:val="00D9164C"/>
    <w:rsid w:val="00D91720"/>
    <w:rsid w:val="00D95610"/>
    <w:rsid w:val="00D9662A"/>
    <w:rsid w:val="00DA0B9E"/>
    <w:rsid w:val="00DA15C4"/>
    <w:rsid w:val="00DA1D64"/>
    <w:rsid w:val="00DA2AE0"/>
    <w:rsid w:val="00DA3115"/>
    <w:rsid w:val="00DA5CE1"/>
    <w:rsid w:val="00DB2F1B"/>
    <w:rsid w:val="00DC09C4"/>
    <w:rsid w:val="00DC4198"/>
    <w:rsid w:val="00DC4329"/>
    <w:rsid w:val="00DC4769"/>
    <w:rsid w:val="00DC4859"/>
    <w:rsid w:val="00DC49BF"/>
    <w:rsid w:val="00DC7C41"/>
    <w:rsid w:val="00DD217F"/>
    <w:rsid w:val="00DD5D15"/>
    <w:rsid w:val="00DD705D"/>
    <w:rsid w:val="00DF1FAC"/>
    <w:rsid w:val="00E029C0"/>
    <w:rsid w:val="00E03624"/>
    <w:rsid w:val="00E04A2B"/>
    <w:rsid w:val="00E07E5F"/>
    <w:rsid w:val="00E1424D"/>
    <w:rsid w:val="00E1536A"/>
    <w:rsid w:val="00E178F5"/>
    <w:rsid w:val="00E2261C"/>
    <w:rsid w:val="00E27573"/>
    <w:rsid w:val="00E3731A"/>
    <w:rsid w:val="00E37DFC"/>
    <w:rsid w:val="00E41901"/>
    <w:rsid w:val="00E44357"/>
    <w:rsid w:val="00E45A19"/>
    <w:rsid w:val="00E46C8E"/>
    <w:rsid w:val="00E47E0B"/>
    <w:rsid w:val="00E50A1F"/>
    <w:rsid w:val="00E555B9"/>
    <w:rsid w:val="00E6029D"/>
    <w:rsid w:val="00E60F3F"/>
    <w:rsid w:val="00E61367"/>
    <w:rsid w:val="00E63650"/>
    <w:rsid w:val="00E65CD3"/>
    <w:rsid w:val="00E70AE9"/>
    <w:rsid w:val="00E71079"/>
    <w:rsid w:val="00E71440"/>
    <w:rsid w:val="00E72CF0"/>
    <w:rsid w:val="00E730F5"/>
    <w:rsid w:val="00E76276"/>
    <w:rsid w:val="00E775E2"/>
    <w:rsid w:val="00E8683D"/>
    <w:rsid w:val="00E90DEE"/>
    <w:rsid w:val="00E93E9A"/>
    <w:rsid w:val="00E95F69"/>
    <w:rsid w:val="00EA3239"/>
    <w:rsid w:val="00EA4B56"/>
    <w:rsid w:val="00EA6C02"/>
    <w:rsid w:val="00EA78B7"/>
    <w:rsid w:val="00EB4943"/>
    <w:rsid w:val="00EB624D"/>
    <w:rsid w:val="00EB6740"/>
    <w:rsid w:val="00EC5461"/>
    <w:rsid w:val="00ED7961"/>
    <w:rsid w:val="00ED7DD8"/>
    <w:rsid w:val="00EE105F"/>
    <w:rsid w:val="00EF4A00"/>
    <w:rsid w:val="00EF6B2D"/>
    <w:rsid w:val="00F01342"/>
    <w:rsid w:val="00F019B2"/>
    <w:rsid w:val="00F02B88"/>
    <w:rsid w:val="00F038CA"/>
    <w:rsid w:val="00F04975"/>
    <w:rsid w:val="00F105CD"/>
    <w:rsid w:val="00F158C6"/>
    <w:rsid w:val="00F174B4"/>
    <w:rsid w:val="00F238C3"/>
    <w:rsid w:val="00F330DC"/>
    <w:rsid w:val="00F35F3C"/>
    <w:rsid w:val="00F35FFA"/>
    <w:rsid w:val="00F43F14"/>
    <w:rsid w:val="00F46E49"/>
    <w:rsid w:val="00F50F3D"/>
    <w:rsid w:val="00F537EC"/>
    <w:rsid w:val="00F562D9"/>
    <w:rsid w:val="00F62C8E"/>
    <w:rsid w:val="00F63972"/>
    <w:rsid w:val="00F657D7"/>
    <w:rsid w:val="00F66833"/>
    <w:rsid w:val="00F7059A"/>
    <w:rsid w:val="00F70701"/>
    <w:rsid w:val="00F70E8F"/>
    <w:rsid w:val="00F70F37"/>
    <w:rsid w:val="00F71022"/>
    <w:rsid w:val="00F87A52"/>
    <w:rsid w:val="00F90054"/>
    <w:rsid w:val="00F90EE3"/>
    <w:rsid w:val="00F93464"/>
    <w:rsid w:val="00F93FF0"/>
    <w:rsid w:val="00F945E2"/>
    <w:rsid w:val="00F94D33"/>
    <w:rsid w:val="00FA3C37"/>
    <w:rsid w:val="00FB40F7"/>
    <w:rsid w:val="00FB410C"/>
    <w:rsid w:val="00FB4620"/>
    <w:rsid w:val="00FC18F9"/>
    <w:rsid w:val="00FC20C8"/>
    <w:rsid w:val="00FD44B9"/>
    <w:rsid w:val="00FD4578"/>
    <w:rsid w:val="00FE02F0"/>
    <w:rsid w:val="00FE10BD"/>
    <w:rsid w:val="00FE1131"/>
    <w:rsid w:val="00FE1CC4"/>
    <w:rsid w:val="00FF037D"/>
    <w:rsid w:val="00FF4A51"/>
    <w:rsid w:val="00FF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9DF9BF"/>
  <w15:docId w15:val="{411BACC6-6F54-41B5-88B1-66391BA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locked/>
    <w:rsid w:val="002731AC"/>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6539">
      <w:bodyDiv w:val="1"/>
      <w:marLeft w:val="0"/>
      <w:marRight w:val="0"/>
      <w:marTop w:val="0"/>
      <w:marBottom w:val="0"/>
      <w:divBdr>
        <w:top w:val="none" w:sz="0" w:space="0" w:color="auto"/>
        <w:left w:val="none" w:sz="0" w:space="0" w:color="auto"/>
        <w:bottom w:val="none" w:sz="0" w:space="0" w:color="auto"/>
        <w:right w:val="none" w:sz="0" w:space="0" w:color="auto"/>
      </w:divBdr>
      <w:divsChild>
        <w:div w:id="2136947199">
          <w:marLeft w:val="0"/>
          <w:marRight w:val="0"/>
          <w:marTop w:val="0"/>
          <w:marBottom w:val="0"/>
          <w:divBdr>
            <w:top w:val="none" w:sz="0" w:space="0" w:color="auto"/>
            <w:left w:val="none" w:sz="0" w:space="0" w:color="auto"/>
            <w:bottom w:val="none" w:sz="0" w:space="0" w:color="auto"/>
            <w:right w:val="none" w:sz="0" w:space="0" w:color="auto"/>
          </w:divBdr>
          <w:divsChild>
            <w:div w:id="1721174660">
              <w:marLeft w:val="0"/>
              <w:marRight w:val="0"/>
              <w:marTop w:val="0"/>
              <w:marBottom w:val="0"/>
              <w:divBdr>
                <w:top w:val="none" w:sz="0" w:space="0" w:color="auto"/>
                <w:left w:val="none" w:sz="0" w:space="0" w:color="auto"/>
                <w:bottom w:val="none" w:sz="0" w:space="0" w:color="auto"/>
                <w:right w:val="none" w:sz="0" w:space="0" w:color="auto"/>
              </w:divBdr>
              <w:divsChild>
                <w:div w:id="4599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9090">
      <w:bodyDiv w:val="1"/>
      <w:marLeft w:val="0"/>
      <w:marRight w:val="0"/>
      <w:marTop w:val="0"/>
      <w:marBottom w:val="0"/>
      <w:divBdr>
        <w:top w:val="none" w:sz="0" w:space="0" w:color="auto"/>
        <w:left w:val="none" w:sz="0" w:space="0" w:color="auto"/>
        <w:bottom w:val="none" w:sz="0" w:space="0" w:color="auto"/>
        <w:right w:val="none" w:sz="0" w:space="0" w:color="auto"/>
      </w:divBdr>
      <w:divsChild>
        <w:div w:id="870262100">
          <w:marLeft w:val="0"/>
          <w:marRight w:val="0"/>
          <w:marTop w:val="0"/>
          <w:marBottom w:val="0"/>
          <w:divBdr>
            <w:top w:val="none" w:sz="0" w:space="0" w:color="auto"/>
            <w:left w:val="none" w:sz="0" w:space="0" w:color="auto"/>
            <w:bottom w:val="none" w:sz="0" w:space="0" w:color="auto"/>
            <w:right w:val="none" w:sz="0" w:space="0" w:color="auto"/>
          </w:divBdr>
          <w:divsChild>
            <w:div w:id="1054310283">
              <w:marLeft w:val="0"/>
              <w:marRight w:val="0"/>
              <w:marTop w:val="0"/>
              <w:marBottom w:val="0"/>
              <w:divBdr>
                <w:top w:val="none" w:sz="0" w:space="0" w:color="auto"/>
                <w:left w:val="none" w:sz="0" w:space="0" w:color="auto"/>
                <w:bottom w:val="none" w:sz="0" w:space="0" w:color="auto"/>
                <w:right w:val="none" w:sz="0" w:space="0" w:color="auto"/>
              </w:divBdr>
              <w:divsChild>
                <w:div w:id="17850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5130">
      <w:bodyDiv w:val="1"/>
      <w:marLeft w:val="0"/>
      <w:marRight w:val="0"/>
      <w:marTop w:val="0"/>
      <w:marBottom w:val="0"/>
      <w:divBdr>
        <w:top w:val="none" w:sz="0" w:space="0" w:color="auto"/>
        <w:left w:val="none" w:sz="0" w:space="0" w:color="auto"/>
        <w:bottom w:val="none" w:sz="0" w:space="0" w:color="auto"/>
        <w:right w:val="none" w:sz="0" w:space="0" w:color="auto"/>
      </w:divBdr>
    </w:div>
    <w:div w:id="877547273">
      <w:bodyDiv w:val="1"/>
      <w:marLeft w:val="0"/>
      <w:marRight w:val="0"/>
      <w:marTop w:val="0"/>
      <w:marBottom w:val="0"/>
      <w:divBdr>
        <w:top w:val="none" w:sz="0" w:space="0" w:color="auto"/>
        <w:left w:val="none" w:sz="0" w:space="0" w:color="auto"/>
        <w:bottom w:val="none" w:sz="0" w:space="0" w:color="auto"/>
        <w:right w:val="none" w:sz="0" w:space="0" w:color="auto"/>
      </w:divBdr>
    </w:div>
    <w:div w:id="1597785847">
      <w:bodyDiv w:val="1"/>
      <w:marLeft w:val="0"/>
      <w:marRight w:val="0"/>
      <w:marTop w:val="0"/>
      <w:marBottom w:val="0"/>
      <w:divBdr>
        <w:top w:val="none" w:sz="0" w:space="0" w:color="auto"/>
        <w:left w:val="none" w:sz="0" w:space="0" w:color="auto"/>
        <w:bottom w:val="none" w:sz="0" w:space="0" w:color="auto"/>
        <w:right w:val="none" w:sz="0" w:space="0" w:color="auto"/>
      </w:divBdr>
    </w:div>
    <w:div w:id="1808549259">
      <w:bodyDiv w:val="1"/>
      <w:marLeft w:val="0"/>
      <w:marRight w:val="0"/>
      <w:marTop w:val="0"/>
      <w:marBottom w:val="0"/>
      <w:divBdr>
        <w:top w:val="none" w:sz="0" w:space="0" w:color="auto"/>
        <w:left w:val="none" w:sz="0" w:space="0" w:color="auto"/>
        <w:bottom w:val="none" w:sz="0" w:space="0" w:color="auto"/>
        <w:right w:val="none" w:sz="0" w:space="0" w:color="auto"/>
      </w:divBdr>
      <w:divsChild>
        <w:div w:id="1937052052">
          <w:marLeft w:val="0"/>
          <w:marRight w:val="0"/>
          <w:marTop w:val="0"/>
          <w:marBottom w:val="0"/>
          <w:divBdr>
            <w:top w:val="none" w:sz="0" w:space="0" w:color="auto"/>
            <w:left w:val="none" w:sz="0" w:space="0" w:color="auto"/>
            <w:bottom w:val="none" w:sz="0" w:space="0" w:color="auto"/>
            <w:right w:val="none" w:sz="0" w:space="0" w:color="auto"/>
          </w:divBdr>
          <w:divsChild>
            <w:div w:id="471487654">
              <w:marLeft w:val="0"/>
              <w:marRight w:val="0"/>
              <w:marTop w:val="0"/>
              <w:marBottom w:val="0"/>
              <w:divBdr>
                <w:top w:val="none" w:sz="0" w:space="0" w:color="auto"/>
                <w:left w:val="none" w:sz="0" w:space="0" w:color="auto"/>
                <w:bottom w:val="none" w:sz="0" w:space="0" w:color="auto"/>
                <w:right w:val="none" w:sz="0" w:space="0" w:color="auto"/>
              </w:divBdr>
              <w:divsChild>
                <w:div w:id="17014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8729">
      <w:bodyDiv w:val="1"/>
      <w:marLeft w:val="0"/>
      <w:marRight w:val="0"/>
      <w:marTop w:val="0"/>
      <w:marBottom w:val="0"/>
      <w:divBdr>
        <w:top w:val="none" w:sz="0" w:space="0" w:color="auto"/>
        <w:left w:val="none" w:sz="0" w:space="0" w:color="auto"/>
        <w:bottom w:val="none" w:sz="0" w:space="0" w:color="auto"/>
        <w:right w:val="none" w:sz="0" w:space="0" w:color="auto"/>
      </w:divBdr>
      <w:divsChild>
        <w:div w:id="1030497495">
          <w:marLeft w:val="0"/>
          <w:marRight w:val="0"/>
          <w:marTop w:val="0"/>
          <w:marBottom w:val="0"/>
          <w:divBdr>
            <w:top w:val="none" w:sz="0" w:space="0" w:color="auto"/>
            <w:left w:val="none" w:sz="0" w:space="0" w:color="auto"/>
            <w:bottom w:val="none" w:sz="0" w:space="0" w:color="auto"/>
            <w:right w:val="none" w:sz="0" w:space="0" w:color="auto"/>
          </w:divBdr>
          <w:divsChild>
            <w:div w:id="556748473">
              <w:marLeft w:val="0"/>
              <w:marRight w:val="0"/>
              <w:marTop w:val="0"/>
              <w:marBottom w:val="0"/>
              <w:divBdr>
                <w:top w:val="none" w:sz="0" w:space="0" w:color="auto"/>
                <w:left w:val="none" w:sz="0" w:space="0" w:color="auto"/>
                <w:bottom w:val="none" w:sz="0" w:space="0" w:color="auto"/>
                <w:right w:val="none" w:sz="0" w:space="0" w:color="auto"/>
              </w:divBdr>
              <w:divsChild>
                <w:div w:id="11379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927182822">
      <w:bodyDiv w:val="1"/>
      <w:marLeft w:val="0"/>
      <w:marRight w:val="0"/>
      <w:marTop w:val="0"/>
      <w:marBottom w:val="0"/>
      <w:divBdr>
        <w:top w:val="none" w:sz="0" w:space="0" w:color="auto"/>
        <w:left w:val="none" w:sz="0" w:space="0" w:color="auto"/>
        <w:bottom w:val="none" w:sz="0" w:space="0" w:color="auto"/>
        <w:right w:val="none" w:sz="0" w:space="0" w:color="auto"/>
      </w:divBdr>
      <w:divsChild>
        <w:div w:id="1240865346">
          <w:marLeft w:val="0"/>
          <w:marRight w:val="0"/>
          <w:marTop w:val="0"/>
          <w:marBottom w:val="0"/>
          <w:divBdr>
            <w:top w:val="none" w:sz="0" w:space="0" w:color="auto"/>
            <w:left w:val="none" w:sz="0" w:space="0" w:color="auto"/>
            <w:bottom w:val="none" w:sz="0" w:space="0" w:color="auto"/>
            <w:right w:val="none" w:sz="0" w:space="0" w:color="auto"/>
          </w:divBdr>
          <w:divsChild>
            <w:div w:id="1036735359">
              <w:marLeft w:val="0"/>
              <w:marRight w:val="0"/>
              <w:marTop w:val="0"/>
              <w:marBottom w:val="0"/>
              <w:divBdr>
                <w:top w:val="none" w:sz="0" w:space="0" w:color="auto"/>
                <w:left w:val="none" w:sz="0" w:space="0" w:color="auto"/>
                <w:bottom w:val="none" w:sz="0" w:space="0" w:color="auto"/>
                <w:right w:val="none" w:sz="0" w:space="0" w:color="auto"/>
              </w:divBdr>
              <w:divsChild>
                <w:div w:id="11180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9246">
      <w:bodyDiv w:val="1"/>
      <w:marLeft w:val="0"/>
      <w:marRight w:val="0"/>
      <w:marTop w:val="0"/>
      <w:marBottom w:val="0"/>
      <w:divBdr>
        <w:top w:val="none" w:sz="0" w:space="0" w:color="auto"/>
        <w:left w:val="none" w:sz="0" w:space="0" w:color="auto"/>
        <w:bottom w:val="none" w:sz="0" w:space="0" w:color="auto"/>
        <w:right w:val="none" w:sz="0" w:space="0" w:color="auto"/>
      </w:divBdr>
      <w:divsChild>
        <w:div w:id="1281260399">
          <w:marLeft w:val="0"/>
          <w:marRight w:val="0"/>
          <w:marTop w:val="0"/>
          <w:marBottom w:val="0"/>
          <w:divBdr>
            <w:top w:val="none" w:sz="0" w:space="0" w:color="auto"/>
            <w:left w:val="none" w:sz="0" w:space="0" w:color="auto"/>
            <w:bottom w:val="none" w:sz="0" w:space="0" w:color="auto"/>
            <w:right w:val="none" w:sz="0" w:space="0" w:color="auto"/>
          </w:divBdr>
          <w:divsChild>
            <w:div w:id="1931809985">
              <w:marLeft w:val="0"/>
              <w:marRight w:val="0"/>
              <w:marTop w:val="0"/>
              <w:marBottom w:val="0"/>
              <w:divBdr>
                <w:top w:val="none" w:sz="0" w:space="0" w:color="auto"/>
                <w:left w:val="none" w:sz="0" w:space="0" w:color="auto"/>
                <w:bottom w:val="none" w:sz="0" w:space="0" w:color="auto"/>
                <w:right w:val="none" w:sz="0" w:space="0" w:color="auto"/>
              </w:divBdr>
              <w:divsChild>
                <w:div w:id="1449668289">
                  <w:marLeft w:val="0"/>
                  <w:marRight w:val="0"/>
                  <w:marTop w:val="0"/>
                  <w:marBottom w:val="0"/>
                  <w:divBdr>
                    <w:top w:val="none" w:sz="0" w:space="0" w:color="auto"/>
                    <w:left w:val="none" w:sz="0" w:space="0" w:color="auto"/>
                    <w:bottom w:val="none" w:sz="0" w:space="0" w:color="auto"/>
                    <w:right w:val="none" w:sz="0" w:space="0" w:color="auto"/>
                  </w:divBdr>
                </w:div>
                <w:div w:id="8365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orders@zeusscientific.com" TargetMode="External"/><Relationship Id="rId3" Type="http://schemas.openxmlformats.org/officeDocument/2006/relationships/styles" Target="styles.xml"/><Relationship Id="rId21" Type="http://schemas.openxmlformats.org/officeDocument/2006/relationships/hyperlink" Target="http://www.zeusscientific.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upport@zeusscientif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rders@zeusscientific.co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mailto:support@zeusscientifi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F85C-85BF-4E99-B07A-4D08BC9E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1853</Words>
  <Characters>9788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aboyle@zeusscientific1.onmicrosoft.com</cp:lastModifiedBy>
  <cp:revision>5</cp:revision>
  <cp:lastPrinted>2020-06-04T12:38:00Z</cp:lastPrinted>
  <dcterms:created xsi:type="dcterms:W3CDTF">2020-06-04T12:37:00Z</dcterms:created>
  <dcterms:modified xsi:type="dcterms:W3CDTF">2020-06-09T14:22:00Z</dcterms:modified>
</cp:coreProperties>
</file>